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BCD7" w14:textId="368F650E" w:rsidR="00AB0CE3" w:rsidRDefault="005E58C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29D6710E" w14:textId="77777777" w:rsidR="00AB0CE3" w:rsidRDefault="00AB0CE3">
      <w:pPr>
        <w:pStyle w:val="BodyText"/>
        <w:rPr>
          <w:rFonts w:ascii="Times New Roman"/>
          <w:sz w:val="20"/>
        </w:rPr>
      </w:pPr>
    </w:p>
    <w:p w14:paraId="22BBDDC3" w14:textId="77777777" w:rsidR="00AB0CE3" w:rsidRDefault="00AB0CE3">
      <w:pPr>
        <w:pStyle w:val="BodyText"/>
        <w:rPr>
          <w:rFonts w:ascii="Times New Roman"/>
          <w:sz w:val="20"/>
        </w:rPr>
      </w:pPr>
    </w:p>
    <w:p w14:paraId="1C3733BF" w14:textId="77777777" w:rsidR="00AB0CE3" w:rsidRDefault="00AB0CE3">
      <w:pPr>
        <w:pStyle w:val="BodyText"/>
        <w:rPr>
          <w:rFonts w:ascii="Times New Roman"/>
          <w:sz w:val="20"/>
        </w:rPr>
      </w:pPr>
    </w:p>
    <w:p w14:paraId="0CC8D8D1" w14:textId="77777777" w:rsidR="00AB0CE3" w:rsidRDefault="00AB0CE3">
      <w:pPr>
        <w:pStyle w:val="BodyText"/>
        <w:rPr>
          <w:rFonts w:ascii="Times New Roman"/>
          <w:sz w:val="20"/>
        </w:rPr>
      </w:pPr>
    </w:p>
    <w:p w14:paraId="103286C5" w14:textId="77777777" w:rsidR="00AB0CE3" w:rsidRDefault="00AB0CE3">
      <w:pPr>
        <w:pStyle w:val="BodyText"/>
        <w:rPr>
          <w:rFonts w:ascii="Times New Roman"/>
          <w:sz w:val="20"/>
        </w:rPr>
      </w:pPr>
    </w:p>
    <w:p w14:paraId="7D68F9EC" w14:textId="77777777" w:rsidR="00AB0CE3" w:rsidRDefault="00AB0CE3">
      <w:pPr>
        <w:pStyle w:val="BodyText"/>
        <w:rPr>
          <w:rFonts w:ascii="Times New Roman"/>
          <w:sz w:val="20"/>
        </w:rPr>
      </w:pPr>
    </w:p>
    <w:p w14:paraId="3F48C214" w14:textId="77777777" w:rsidR="00AB0CE3" w:rsidRDefault="00AB0CE3">
      <w:pPr>
        <w:pStyle w:val="BodyText"/>
        <w:rPr>
          <w:rFonts w:ascii="Times New Roman"/>
          <w:sz w:val="20"/>
        </w:rPr>
      </w:pPr>
    </w:p>
    <w:p w14:paraId="654A501B" w14:textId="77777777" w:rsidR="00AB0CE3" w:rsidRDefault="00AB0CE3">
      <w:pPr>
        <w:pStyle w:val="BodyText"/>
        <w:rPr>
          <w:rFonts w:ascii="Times New Roman"/>
          <w:sz w:val="20"/>
        </w:rPr>
      </w:pPr>
    </w:p>
    <w:p w14:paraId="6EF009A7" w14:textId="77777777" w:rsidR="00AB0CE3" w:rsidRDefault="00AB0CE3">
      <w:pPr>
        <w:pStyle w:val="BodyText"/>
        <w:rPr>
          <w:rFonts w:ascii="Times New Roman"/>
          <w:sz w:val="20"/>
        </w:rPr>
      </w:pPr>
    </w:p>
    <w:p w14:paraId="09AF3073" w14:textId="77777777" w:rsidR="00AB0CE3" w:rsidRDefault="00AB0CE3">
      <w:pPr>
        <w:pStyle w:val="BodyText"/>
        <w:spacing w:before="1"/>
        <w:rPr>
          <w:rFonts w:ascii="Times New Roman"/>
          <w:sz w:val="16"/>
        </w:rPr>
      </w:pPr>
    </w:p>
    <w:p w14:paraId="20E26B18" w14:textId="77777777" w:rsidR="00AB0CE3" w:rsidRDefault="00AA04D3">
      <w:pPr>
        <w:pStyle w:val="BodyText"/>
        <w:ind w:left="4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C5B4D8" wp14:editId="5CBDB441">
            <wp:extent cx="3555091" cy="9715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5980"/>
                    <a:stretch/>
                  </pic:blipFill>
                  <pic:spPr bwMode="auto">
                    <a:xfrm>
                      <a:off x="0" y="0"/>
                      <a:ext cx="3556259" cy="97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33DDA" w14:textId="77777777" w:rsidR="00AB0CE3" w:rsidRDefault="00AB0CE3">
      <w:pPr>
        <w:pStyle w:val="BodyText"/>
        <w:rPr>
          <w:rFonts w:ascii="Times New Roman"/>
          <w:sz w:val="20"/>
        </w:rPr>
      </w:pPr>
    </w:p>
    <w:p w14:paraId="2DD8AEA3" w14:textId="77777777" w:rsidR="00AB0CE3" w:rsidRDefault="00AB0CE3">
      <w:pPr>
        <w:pStyle w:val="BodyText"/>
        <w:rPr>
          <w:rFonts w:ascii="Times New Roman"/>
          <w:sz w:val="20"/>
        </w:rPr>
      </w:pPr>
    </w:p>
    <w:p w14:paraId="6CB05FE8" w14:textId="77777777" w:rsidR="00AB0CE3" w:rsidRDefault="00AB0CE3">
      <w:pPr>
        <w:pStyle w:val="BodyText"/>
        <w:rPr>
          <w:rFonts w:ascii="Times New Roman"/>
          <w:sz w:val="20"/>
        </w:rPr>
      </w:pPr>
    </w:p>
    <w:p w14:paraId="455C2611" w14:textId="77777777" w:rsidR="00AB0CE3" w:rsidRDefault="00AB0CE3">
      <w:pPr>
        <w:pStyle w:val="BodyText"/>
        <w:rPr>
          <w:rFonts w:ascii="Times New Roman"/>
          <w:sz w:val="20"/>
        </w:rPr>
      </w:pPr>
    </w:p>
    <w:p w14:paraId="0EE99DDF" w14:textId="4200C0A0" w:rsidR="00AB0CE3" w:rsidRDefault="00375204" w:rsidP="00375204">
      <w:pPr>
        <w:pStyle w:val="Title"/>
        <w:sectPr w:rsidR="00AB0CE3">
          <w:footerReference w:type="default" r:id="rId8"/>
          <w:type w:val="continuous"/>
          <w:pgSz w:w="14400" w:h="10080" w:orient="landscape"/>
          <w:pgMar w:top="920" w:right="200" w:bottom="700" w:left="280" w:header="720" w:footer="513" w:gutter="0"/>
          <w:cols w:space="720"/>
        </w:sectPr>
      </w:pPr>
      <w:bookmarkStart w:id="0" w:name="Slide_Number_1"/>
      <w:bookmarkEnd w:id="0"/>
      <w:r>
        <w:rPr>
          <w:color w:val="293895"/>
        </w:rPr>
        <w:t xml:space="preserve">   </w:t>
      </w:r>
      <w:r w:rsidR="00AA04D3">
        <w:rPr>
          <w:color w:val="293895"/>
        </w:rPr>
        <w:t>Financial Reporting and Analysis</w:t>
      </w:r>
    </w:p>
    <w:p w14:paraId="335A307B" w14:textId="77777777" w:rsidR="00AB0CE3" w:rsidRDefault="00682FEC">
      <w:pPr>
        <w:pStyle w:val="BodyText"/>
        <w:spacing w:before="2"/>
        <w:rPr>
          <w:b/>
          <w:sz w:val="19"/>
        </w:rPr>
      </w:pPr>
      <w:r>
        <w:lastRenderedPageBreak/>
        <w:pict w14:anchorId="5FA17AA6">
          <v:line id="_x0000_s2377" style="position:absolute;z-index:-18228736;mso-position-horizontal-relative:page;mso-position-vertical-relative:page" from=".05pt,97.25pt" to="720.05pt,97.25pt" strokecolor="#585858">
            <w10:wrap anchorx="page" anchory="page"/>
          </v:line>
        </w:pict>
      </w:r>
    </w:p>
    <w:p w14:paraId="4F2C2ABB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/>
        <w:ind w:hanging="541"/>
        <w:rPr>
          <w:sz w:val="28"/>
        </w:rPr>
      </w:pPr>
      <w:r>
        <w:rPr>
          <w:b/>
          <w:sz w:val="28"/>
        </w:rPr>
        <w:t xml:space="preserve">Financial reporting: </w:t>
      </w:r>
      <w:r>
        <w:rPr>
          <w:sz w:val="28"/>
        </w:rPr>
        <w:t>It is the way companies show their performance information to the</w:t>
      </w:r>
      <w:r>
        <w:rPr>
          <w:spacing w:val="-56"/>
          <w:sz w:val="28"/>
        </w:rPr>
        <w:t xml:space="preserve"> </w:t>
      </w:r>
      <w:r>
        <w:rPr>
          <w:sz w:val="28"/>
        </w:rPr>
        <w:t>public.</w:t>
      </w:r>
    </w:p>
    <w:p w14:paraId="6C7025F7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4" w:line="249" w:lineRule="auto"/>
        <w:ind w:right="443"/>
        <w:rPr>
          <w:sz w:val="28"/>
        </w:rPr>
      </w:pPr>
      <w:r>
        <w:rPr>
          <w:b/>
          <w:sz w:val="28"/>
        </w:rPr>
        <w:t>Financial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Statement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Analysis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(FSA):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role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FSA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company’s</w:t>
      </w:r>
      <w:r>
        <w:rPr>
          <w:spacing w:val="-7"/>
          <w:sz w:val="28"/>
        </w:rPr>
        <w:t xml:space="preserve"> </w:t>
      </w:r>
      <w:r>
        <w:rPr>
          <w:sz w:val="28"/>
        </w:rPr>
        <w:t>financial</w:t>
      </w:r>
      <w:r>
        <w:rPr>
          <w:spacing w:val="-7"/>
          <w:sz w:val="28"/>
        </w:rPr>
        <w:t xml:space="preserve"> </w:t>
      </w:r>
      <w:r>
        <w:rPr>
          <w:sz w:val="28"/>
        </w:rPr>
        <w:t>statements and other relevant information to make economic decisions as well as draw the comparison in context with the current environment situations and similar companies in the</w:t>
      </w:r>
      <w:r>
        <w:rPr>
          <w:spacing w:val="-43"/>
          <w:sz w:val="28"/>
        </w:rPr>
        <w:t xml:space="preserve"> </w:t>
      </w:r>
      <w:r>
        <w:rPr>
          <w:sz w:val="28"/>
        </w:rPr>
        <w:t>industry.</w:t>
      </w:r>
    </w:p>
    <w:p w14:paraId="256D735C" w14:textId="77777777" w:rsidR="00AB0CE3" w:rsidRDefault="00AA04D3">
      <w:pPr>
        <w:pStyle w:val="ListParagraph"/>
        <w:numPr>
          <w:ilvl w:val="1"/>
          <w:numId w:val="42"/>
        </w:numPr>
        <w:tabs>
          <w:tab w:val="left" w:pos="1843"/>
          <w:tab w:val="left" w:pos="1845"/>
        </w:tabs>
        <w:spacing w:before="83"/>
        <w:ind w:hanging="542"/>
        <w:rPr>
          <w:b/>
          <w:sz w:val="26"/>
        </w:rPr>
      </w:pPr>
      <w:r>
        <w:rPr>
          <w:b/>
          <w:sz w:val="26"/>
        </w:rPr>
        <w:t>FSA is used 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</w:p>
    <w:p w14:paraId="72EF695C" w14:textId="77777777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3"/>
        <w:ind w:hanging="361"/>
        <w:rPr>
          <w:sz w:val="26"/>
        </w:rPr>
      </w:pPr>
      <w:r>
        <w:rPr>
          <w:sz w:val="26"/>
        </w:rPr>
        <w:t>Evaluate company’s ongoing financial position and performance in the past;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</w:p>
    <w:p w14:paraId="65A9DF90" w14:textId="77777777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2"/>
        <w:ind w:hanging="361"/>
        <w:rPr>
          <w:sz w:val="26"/>
        </w:rPr>
      </w:pPr>
      <w:r>
        <w:rPr>
          <w:sz w:val="26"/>
        </w:rPr>
        <w:t>Project company’s ability to earn profits and future cash</w:t>
      </w:r>
      <w:r>
        <w:rPr>
          <w:spacing w:val="-4"/>
          <w:sz w:val="26"/>
        </w:rPr>
        <w:t xml:space="preserve"> </w:t>
      </w:r>
      <w:r>
        <w:rPr>
          <w:sz w:val="26"/>
        </w:rPr>
        <w:t>flows.</w:t>
      </w:r>
    </w:p>
    <w:p w14:paraId="40F27BF1" w14:textId="77777777" w:rsidR="00AB0CE3" w:rsidRDefault="00AA04D3">
      <w:pPr>
        <w:pStyle w:val="ListParagraph"/>
        <w:numPr>
          <w:ilvl w:val="1"/>
          <w:numId w:val="42"/>
        </w:numPr>
        <w:tabs>
          <w:tab w:val="left" w:pos="1844"/>
          <w:tab w:val="left" w:pos="1845"/>
        </w:tabs>
        <w:spacing w:before="94"/>
        <w:rPr>
          <w:b/>
          <w:sz w:val="26"/>
        </w:rPr>
      </w:pPr>
      <w:r>
        <w:rPr>
          <w:b/>
          <w:sz w:val="26"/>
        </w:rPr>
        <w:t>So that economic decisions like the following can be taken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–</w:t>
      </w:r>
    </w:p>
    <w:p w14:paraId="3189A438" w14:textId="6604A961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3"/>
        <w:ind w:hanging="361"/>
        <w:rPr>
          <w:sz w:val="26"/>
        </w:rPr>
      </w:pPr>
      <w:r>
        <w:rPr>
          <w:sz w:val="26"/>
        </w:rPr>
        <w:t>Whether to invest in the company's</w:t>
      </w:r>
      <w:r>
        <w:rPr>
          <w:spacing w:val="-5"/>
          <w:sz w:val="26"/>
        </w:rPr>
        <w:t xml:space="preserve"> </w:t>
      </w:r>
      <w:r>
        <w:rPr>
          <w:sz w:val="26"/>
        </w:rPr>
        <w:t>securities</w:t>
      </w:r>
    </w:p>
    <w:p w14:paraId="086DBFC1" w14:textId="5BE2E72C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2"/>
        <w:ind w:hanging="361"/>
        <w:rPr>
          <w:sz w:val="26"/>
        </w:rPr>
      </w:pPr>
      <w:r>
        <w:rPr>
          <w:sz w:val="26"/>
        </w:rPr>
        <w:t>Whether to extend bank credit to the company</w:t>
      </w:r>
    </w:p>
    <w:p w14:paraId="7562068F" w14:textId="2ACB6345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4"/>
        <w:ind w:hanging="361"/>
        <w:rPr>
          <w:sz w:val="26"/>
        </w:rPr>
      </w:pPr>
      <w:r>
        <w:rPr>
          <w:sz w:val="26"/>
        </w:rPr>
        <w:t>Which company is the right choice for</w:t>
      </w:r>
      <w:r>
        <w:rPr>
          <w:spacing w:val="-5"/>
          <w:sz w:val="26"/>
        </w:rPr>
        <w:t xml:space="preserve"> </w:t>
      </w:r>
      <w:r>
        <w:rPr>
          <w:sz w:val="26"/>
        </w:rPr>
        <w:t>M&amp;</w:t>
      </w:r>
      <w:proofErr w:type="gramStart"/>
      <w:r>
        <w:rPr>
          <w:sz w:val="26"/>
        </w:rPr>
        <w:t>A</w:t>
      </w:r>
      <w:proofErr w:type="gramEnd"/>
    </w:p>
    <w:p w14:paraId="4CA285AC" w14:textId="57AC1133" w:rsidR="00AB0CE3" w:rsidRDefault="00AA04D3">
      <w:pPr>
        <w:pStyle w:val="ListParagraph"/>
        <w:numPr>
          <w:ilvl w:val="2"/>
          <w:numId w:val="42"/>
        </w:numPr>
        <w:tabs>
          <w:tab w:val="left" w:pos="2384"/>
          <w:tab w:val="left" w:pos="2385"/>
        </w:tabs>
        <w:spacing w:before="93"/>
        <w:ind w:hanging="361"/>
        <w:rPr>
          <w:sz w:val="26"/>
        </w:rPr>
      </w:pPr>
      <w:r>
        <w:rPr>
          <w:sz w:val="26"/>
        </w:rPr>
        <w:t>What is the credit rating of a company or debt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issue</w:t>
      </w:r>
      <w:proofErr w:type="gramEnd"/>
    </w:p>
    <w:p w14:paraId="11EEFCB7" w14:textId="77777777" w:rsidR="00AB0CE3" w:rsidRDefault="00AA04D3">
      <w:pPr>
        <w:pStyle w:val="Heading2"/>
        <w:numPr>
          <w:ilvl w:val="0"/>
          <w:numId w:val="43"/>
        </w:numPr>
        <w:tabs>
          <w:tab w:val="left" w:pos="1123"/>
          <w:tab w:val="left" w:pos="1124"/>
        </w:tabs>
        <w:spacing w:before="94"/>
        <w:ind w:hanging="541"/>
      </w:pPr>
      <w:r>
        <w:t>While profitability is an important parameter, cash flows are more critical because</w:t>
      </w:r>
      <w:r>
        <w:rPr>
          <w:spacing w:val="-48"/>
        </w:rPr>
        <w:t xml:space="preserve"> </w:t>
      </w:r>
      <w:r>
        <w:t>–</w:t>
      </w:r>
    </w:p>
    <w:p w14:paraId="1861BB2B" w14:textId="7777777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sz w:val="26"/>
        </w:rPr>
        <w:t>Company needs to pay cash to employees, suppliers,</w:t>
      </w:r>
      <w:r>
        <w:rPr>
          <w:spacing w:val="-6"/>
          <w:sz w:val="26"/>
        </w:rPr>
        <w:t xml:space="preserve"> </w:t>
      </w:r>
      <w:r>
        <w:rPr>
          <w:sz w:val="26"/>
        </w:rPr>
        <w:t>etc.</w:t>
      </w:r>
    </w:p>
    <w:p w14:paraId="78562D6B" w14:textId="7F1CC823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sz w:val="26"/>
        </w:rPr>
        <w:t>Provides flexibility in funding capex for business</w:t>
      </w:r>
      <w:r>
        <w:rPr>
          <w:spacing w:val="-9"/>
          <w:sz w:val="26"/>
        </w:rPr>
        <w:t xml:space="preserve"> </w:t>
      </w:r>
      <w:r>
        <w:rPr>
          <w:sz w:val="26"/>
        </w:rPr>
        <w:t>opportunities</w:t>
      </w:r>
    </w:p>
    <w:p w14:paraId="1D19690B" w14:textId="0E36D52A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92"/>
        <w:ind w:hanging="451"/>
        <w:rPr>
          <w:sz w:val="26"/>
        </w:rPr>
      </w:pPr>
      <w:r>
        <w:rPr>
          <w:sz w:val="26"/>
        </w:rPr>
        <w:t>Helps in serving debt (to pay interest) and equity (pay</w:t>
      </w:r>
      <w:r>
        <w:rPr>
          <w:spacing w:val="-2"/>
          <w:sz w:val="26"/>
        </w:rPr>
        <w:t xml:space="preserve"> </w:t>
      </w:r>
      <w:r>
        <w:rPr>
          <w:sz w:val="26"/>
        </w:rPr>
        <w:t>dividend)</w:t>
      </w:r>
    </w:p>
    <w:p w14:paraId="72DF988B" w14:textId="689C55D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94"/>
        <w:ind w:hanging="451"/>
        <w:rPr>
          <w:sz w:val="26"/>
        </w:rPr>
      </w:pPr>
      <w:r>
        <w:rPr>
          <w:b/>
          <w:sz w:val="26"/>
        </w:rPr>
        <w:t xml:space="preserve">Liquidity: </w:t>
      </w:r>
      <w:r>
        <w:rPr>
          <w:sz w:val="26"/>
        </w:rPr>
        <w:t xml:space="preserve">Ability to meet </w:t>
      </w:r>
      <w:r>
        <w:rPr>
          <w:b/>
          <w:sz w:val="26"/>
        </w:rPr>
        <w:t>short-term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obligations</w:t>
      </w:r>
    </w:p>
    <w:p w14:paraId="06EC0CA1" w14:textId="5096120A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b/>
          <w:sz w:val="26"/>
        </w:rPr>
        <w:t xml:space="preserve">Solvency: </w:t>
      </w:r>
      <w:r>
        <w:rPr>
          <w:sz w:val="26"/>
        </w:rPr>
        <w:t xml:space="preserve">Ability to meet </w:t>
      </w:r>
      <w:r>
        <w:rPr>
          <w:b/>
          <w:sz w:val="26"/>
        </w:rPr>
        <w:t xml:space="preserve">long-term </w:t>
      </w:r>
      <w:r>
        <w:rPr>
          <w:sz w:val="26"/>
        </w:rPr>
        <w:t>obligations</w:t>
      </w:r>
    </w:p>
    <w:p w14:paraId="28AD20FB" w14:textId="77777777" w:rsidR="00AB0CE3" w:rsidRDefault="00AB0CE3">
      <w:pPr>
        <w:rPr>
          <w:sz w:val="26"/>
        </w:rPr>
        <w:sectPr w:rsidR="00AB0CE3">
          <w:headerReference w:type="default" r:id="rId9"/>
          <w:footerReference w:type="default" r:id="rId10"/>
          <w:pgSz w:w="14400" w:h="10080" w:orient="landscape"/>
          <w:pgMar w:top="1940" w:right="200" w:bottom="700" w:left="280" w:header="216" w:footer="513" w:gutter="0"/>
          <w:pgNumType w:start="5"/>
          <w:cols w:space="720"/>
        </w:sectPr>
      </w:pPr>
    </w:p>
    <w:p w14:paraId="14D70245" w14:textId="77777777" w:rsidR="00AB0CE3" w:rsidRDefault="00AB0CE3">
      <w:pPr>
        <w:pStyle w:val="BodyText"/>
        <w:spacing w:before="8"/>
        <w:rPr>
          <w:sz w:val="27"/>
        </w:rPr>
      </w:pPr>
    </w:p>
    <w:p w14:paraId="177ED6AD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/>
        <w:ind w:hanging="541"/>
        <w:rPr>
          <w:sz w:val="28"/>
        </w:rPr>
      </w:pPr>
      <w:r>
        <w:rPr>
          <w:sz w:val="28"/>
        </w:rPr>
        <w:t>Information is collected based on the decision to be</w:t>
      </w:r>
      <w:r>
        <w:rPr>
          <w:spacing w:val="-32"/>
          <w:sz w:val="28"/>
        </w:rPr>
        <w:t xml:space="preserve"> </w:t>
      </w:r>
      <w:r>
        <w:rPr>
          <w:sz w:val="28"/>
        </w:rPr>
        <w:t>made.</w:t>
      </w:r>
    </w:p>
    <w:p w14:paraId="77FE7ADE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line="249" w:lineRule="auto"/>
        <w:ind w:right="1016"/>
        <w:rPr>
          <w:sz w:val="28"/>
        </w:rPr>
      </w:pPr>
      <w:r>
        <w:rPr>
          <w:sz w:val="28"/>
        </w:rPr>
        <w:t>Besides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7"/>
          <w:sz w:val="28"/>
        </w:rPr>
        <w:t xml:space="preserve"> </w:t>
      </w:r>
      <w:r>
        <w:rPr>
          <w:sz w:val="28"/>
        </w:rPr>
        <w:t>provided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company,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analyst</w:t>
      </w:r>
      <w:r>
        <w:rPr>
          <w:spacing w:val="-7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collects</w:t>
      </w:r>
      <w:r>
        <w:rPr>
          <w:spacing w:val="-6"/>
          <w:sz w:val="28"/>
        </w:rPr>
        <w:t xml:space="preserve"> </w:t>
      </w:r>
      <w:r>
        <w:rPr>
          <w:sz w:val="28"/>
        </w:rPr>
        <w:t>loads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other sources.</w:t>
      </w:r>
    </w:p>
    <w:p w14:paraId="78BC968C" w14:textId="77777777" w:rsidR="00AB0CE3" w:rsidRDefault="00682FEC">
      <w:pPr>
        <w:pStyle w:val="BodyText"/>
        <w:spacing w:before="5"/>
      </w:pPr>
      <w:r>
        <w:pict w14:anchorId="39CE4E3E">
          <v:group id="_x0000_s2351" style="position:absolute;margin-left:35.4pt;margin-top:18.35pt;width:670.35pt;height:168.15pt;z-index:-15723520;mso-wrap-distance-left:0;mso-wrap-distance-right:0;mso-position-horizontal-relative:page" coordorigin="708,367" coordsize="13407,3363">
            <v:shape id="_x0000_s2372" style="position:absolute;left:7410;top:2135;width:5576;height:466" coordorigin="7411,2135" coordsize="5576,466" o:spt="100" adj="0,,0" path="m7411,2135r,233l12986,2368r,233m7411,2135r,233l10303,2368r,233m7411,2135r,233l7620,2368r,233e" filled="f" strokecolor="#34589c" strokeweight="2pt">
              <v:stroke joinstyle="round"/>
              <v:formulas/>
              <v:path arrowok="t" o:connecttype="segments"/>
            </v:shape>
            <v:shape id="_x0000_s2371" style="position:absolute;left:4728;top:2135;width:2684;height:466" coordorigin="4729,2135" coordsize="2684,466" path="m7412,2135r,233l4729,2368r,233e" filled="f" strokecolor="#34589c" strokeweight="2pt">
              <v:path arrowok="t"/>
            </v:shape>
            <v:shape id="_x0000_s2370" style="position:absolute;left:1835;top:2135;width:5576;height:466" coordorigin="1835,2135" coordsize="5576,466" path="m7411,2135r,233l1835,2368r,233e" filled="f" strokecolor="#34589c" strokeweight="2pt">
              <v:path arrowok="t"/>
            </v:shape>
            <v:rect id="_x0000_s2369" style="position:absolute;left:6303;top:386;width:2217;height:1749" fillcolor="#4471c4" stroked="f"/>
            <v:rect id="_x0000_s2368" style="position:absolute;left:6303;top:386;width:2217;height:1749" filled="f" strokecolor="white" strokeweight="2pt"/>
            <v:rect id="_x0000_s2367" style="position:absolute;left:727;top:2600;width:2217;height:1109" fillcolor="#4471c4" stroked="f"/>
            <v:rect id="_x0000_s2366" style="position:absolute;left:727;top:2600;width:2217;height:1109" filled="f" strokecolor="white" strokeweight="2pt"/>
            <v:rect id="_x0000_s2365" style="position:absolute;left:3409;top:2600;width:2637;height:1109" fillcolor="#4471c4" stroked="f"/>
            <v:rect id="_x0000_s2364" style="position:absolute;left:3409;top:2600;width:2637;height:1109" filled="f" strokecolor="white" strokeweight="2pt"/>
            <v:rect id="_x0000_s2363" style="position:absolute;left:6511;top:2600;width:2218;height:1109" fillcolor="#4471c4" stroked="f"/>
            <v:rect id="_x0000_s2362" style="position:absolute;left:6511;top:2600;width:2218;height:1109" filled="f" strokecolor="white" strokeweight="2pt"/>
            <v:rect id="_x0000_s2361" style="position:absolute;left:9195;top:2600;width:2217;height:1109" fillcolor="#4471c4" stroked="f"/>
            <v:rect id="_x0000_s2360" style="position:absolute;left:9195;top:2600;width:2217;height:1109" filled="f" strokecolor="white" strokeweight="2pt"/>
            <v:rect id="_x0000_s2359" style="position:absolute;left:11877;top:2600;width:2218;height:1109" fillcolor="#4471c4" stroked="f"/>
            <v:rect id="_x0000_s2358" style="position:absolute;left:11877;top:2600;width:2218;height:1109" filled="f" strokecolor="white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57" type="#_x0000_t202" style="position:absolute;left:11877;top:2600;width:2218;height:1109" filled="f" stroked="f">
              <v:textbox inset="0,0,0,0">
                <w:txbxContent>
                  <w:p w14:paraId="7BDE0C5E" w14:textId="77777777" w:rsidR="00AB0CE3" w:rsidRDefault="00AB0CE3">
                    <w:pPr>
                      <w:spacing w:before="8"/>
                      <w:rPr>
                        <w:sz w:val="32"/>
                      </w:rPr>
                    </w:pPr>
                  </w:p>
                  <w:p w14:paraId="108D78F3" w14:textId="77777777" w:rsidR="00AB0CE3" w:rsidRDefault="00AA04D3">
                    <w:pPr>
                      <w:ind w:left="20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Other Sources</w:t>
                    </w:r>
                  </w:p>
                </w:txbxContent>
              </v:textbox>
            </v:shape>
            <v:shape id="_x0000_s2356" type="#_x0000_t202" style="position:absolute;left:9195;top:2600;width:2217;height:1109" filled="f" stroked="f">
              <v:textbox inset="0,0,0,0">
                <w:txbxContent>
                  <w:p w14:paraId="3DAD0DCA" w14:textId="77777777" w:rsidR="00AB0CE3" w:rsidRDefault="00AA04D3">
                    <w:pPr>
                      <w:spacing w:before="257" w:line="216" w:lineRule="auto"/>
                      <w:ind w:left="741" w:right="12" w:hanging="7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External auditor’s report</w:t>
                    </w:r>
                  </w:p>
                </w:txbxContent>
              </v:textbox>
            </v:shape>
            <v:shape id="_x0000_s2355" type="#_x0000_t202" style="position:absolute;left:6511;top:2600;width:2218;height:1109" filled="f" stroked="f">
              <v:textbox inset="0,0,0,0">
                <w:txbxContent>
                  <w:p w14:paraId="3FA738D9" w14:textId="77777777" w:rsidR="00AB0CE3" w:rsidRDefault="00AA04D3">
                    <w:pPr>
                      <w:spacing w:before="112" w:line="216" w:lineRule="auto"/>
                      <w:ind w:left="50" w:right="51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Management Disclosure and Analysis (MD&amp;A)</w:t>
                    </w:r>
                  </w:p>
                </w:txbxContent>
              </v:textbox>
            </v:shape>
            <v:shape id="_x0000_s2354" type="#_x0000_t202" style="position:absolute;left:3409;top:2600;width:2637;height:1109" filled="f" stroked="f">
              <v:textbox inset="0,0,0,0">
                <w:txbxContent>
                  <w:p w14:paraId="6ED6A388" w14:textId="77777777" w:rsidR="00AB0CE3" w:rsidRDefault="00AA04D3">
                    <w:pPr>
                      <w:spacing w:before="112" w:line="216" w:lineRule="auto"/>
                      <w:ind w:left="102" w:right="10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Financial notes and Supplementary Schedules</w:t>
                    </w:r>
                  </w:p>
                </w:txbxContent>
              </v:textbox>
            </v:shape>
            <v:shape id="_x0000_s2353" type="#_x0000_t202" style="position:absolute;left:727;top:2600;width:2217;height:1109" filled="f" stroked="f">
              <v:textbox inset="0,0,0,0">
                <w:txbxContent>
                  <w:p w14:paraId="01C44A3D" w14:textId="77777777" w:rsidR="00AB0CE3" w:rsidRDefault="00AA04D3">
                    <w:pPr>
                      <w:spacing w:before="112" w:line="216" w:lineRule="auto"/>
                      <w:ind w:left="110" w:right="110" w:firstLine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Financial statements at regular intervals</w:t>
                    </w:r>
                  </w:p>
                </w:txbxContent>
              </v:textbox>
            </v:shape>
            <v:shape id="_x0000_s2352" type="#_x0000_t202" style="position:absolute;left:6303;top:386;width:2217;height:1749" filled="f" stroked="f">
              <v:textbox inset="0,0,0,0">
                <w:txbxContent>
                  <w:p w14:paraId="316B6EA9" w14:textId="77777777" w:rsidR="00AB0CE3" w:rsidRDefault="00AB0CE3">
                    <w:pPr>
                      <w:rPr>
                        <w:sz w:val="30"/>
                      </w:rPr>
                    </w:pPr>
                  </w:p>
                  <w:p w14:paraId="01811C7F" w14:textId="77777777" w:rsidR="00AB0CE3" w:rsidRDefault="00AA04D3">
                    <w:pPr>
                      <w:spacing w:before="232" w:line="216" w:lineRule="auto"/>
                      <w:ind w:left="338" w:right="12" w:firstLine="4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Sources of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E87B75" w14:textId="77777777" w:rsidR="00AB0CE3" w:rsidRDefault="00AB0CE3">
      <w:pPr>
        <w:sectPr w:rsidR="00AB0CE3">
          <w:headerReference w:type="default" r:id="rId11"/>
          <w:footerReference w:type="default" r:id="rId12"/>
          <w:pgSz w:w="14400" w:h="10080" w:orient="landscape"/>
          <w:pgMar w:top="1940" w:right="200" w:bottom="700" w:left="280" w:header="216" w:footer="513" w:gutter="0"/>
          <w:pgNumType w:start="6"/>
          <w:cols w:space="720"/>
        </w:sectPr>
      </w:pPr>
    </w:p>
    <w:p w14:paraId="728E2174" w14:textId="77777777" w:rsidR="00AB0CE3" w:rsidRDefault="00AB0CE3">
      <w:pPr>
        <w:spacing w:line="249" w:lineRule="auto"/>
        <w:rPr>
          <w:sz w:val="26"/>
        </w:rPr>
        <w:sectPr w:rsidR="00AB0CE3">
          <w:headerReference w:type="default" r:id="rId13"/>
          <w:footerReference w:type="default" r:id="rId14"/>
          <w:type w:val="continuous"/>
          <w:pgSz w:w="14400" w:h="10080" w:orient="landscape"/>
          <w:pgMar w:top="920" w:right="200" w:bottom="700" w:left="280" w:header="720" w:footer="720" w:gutter="0"/>
          <w:cols w:space="720"/>
        </w:sectPr>
      </w:pPr>
    </w:p>
    <w:p w14:paraId="6B98C0D2" w14:textId="77777777" w:rsidR="00AB0CE3" w:rsidRDefault="00682FEC">
      <w:pPr>
        <w:pStyle w:val="BodyText"/>
        <w:rPr>
          <w:sz w:val="20"/>
        </w:rPr>
      </w:pPr>
      <w:r>
        <w:lastRenderedPageBreak/>
        <w:pict w14:anchorId="74382939">
          <v:group id="_x0000_s2317" style="position:absolute;margin-left:132.2pt;margin-top:131.1pt;width:244.95pt;height:104.65pt;z-index:15741952;mso-position-horizontal-relative:page;mso-position-vertical-relative:page" coordorigin="2644,2622" coordsize="4899,2093">
            <v:shape id="_x0000_s2324" style="position:absolute;left:3408;top:2644;width:3130;height:1658" coordorigin="3408,2645" coordsize="3130,1658" path="m4973,2645r-99,1l4777,2651r-96,8l4588,2670r-92,14l4407,2701r-86,19l4237,2742r-81,24l4079,2793r-75,29l3934,2854r-68,33l3803,2923r-59,38l3688,3000r-50,41l3591,3084r-41,44l3482,3221r-47,98l3411,3421r-3,52l3411,3526r24,102l3482,3726r68,93l3591,3863r47,43l3688,3947r56,39l3803,4024r63,35l3934,4093r70,31l4079,4154r77,26l4237,4205r84,22l4407,4246r89,17l4588,4277r93,11l4777,4296r97,4l4973,4302r99,-2l5169,4296r96,-8l5358,4277r91,-14l5538,4246r87,-19l5708,4205r81,-25l5867,4154r74,-30l6012,4093r67,-34l6143,4024r59,-38l6257,3947r51,-41l6354,3863r42,-44l6464,3726r46,-98l6535,3526r3,-53l6535,3421r-25,-102l6464,3221r-68,-93l6354,3084r-46,-43l6257,3000r-55,-39l6143,2923r-64,-36l6012,2854r-71,-32l5867,2793r-78,-27l5708,2742r-83,-22l5538,2701r-89,-17l5358,2670r-93,-11l5169,2651r-97,-5l4973,2645xe" fillcolor="#4471c4" stroked="f">
              <v:path arrowok="t"/>
            </v:shape>
            <v:shape id="_x0000_s2323" style="position:absolute;left:3408;top:2644;width:3130;height:1658" coordorigin="3408,2645" coordsize="3130,1658" path="m3408,3473r12,-104l3456,3269r57,-95l3591,3084r47,-43l3688,3000r56,-39l3803,2923r63,-36l3934,2854r70,-32l4079,2793r77,-27l4237,2742r84,-22l4407,2701r89,-17l4588,2670r93,-11l4777,2651r97,-5l4973,2645r99,1l5169,2651r96,8l5358,2670r91,14l5538,2701r87,19l5708,2742r81,24l5867,2793r74,29l6012,2854r67,33l6143,2923r59,38l6257,3000r51,41l6354,3084r42,44l6464,3221r46,98l6535,3421r3,52l6535,3526r-25,102l6464,3726r-68,93l6354,3863r-46,43l6257,3947r-55,39l6143,4024r-64,35l6012,4093r-71,31l5867,4154r-78,26l5708,4205r-83,22l5538,4246r-89,17l5358,4277r-93,11l5169,4296r-97,4l4973,4302r-99,-2l4777,4296r-96,-8l4588,4277r-92,-14l4407,4246r-86,-19l4237,4205r-81,-25l4079,4154r-75,-30l3934,4093r-68,-34l3803,4024r-59,-38l3688,3947r-50,-41l3591,3863r-41,-44l3482,3726r-47,-98l3411,3526r-3,-53xe" filled="f" strokecolor="#0096de" strokeweight="2.25pt">
              <v:path arrowok="t"/>
            </v:shape>
            <v:shape id="_x0000_s2322" style="position:absolute;left:6650;top:3218;width:870;height:518" coordorigin="6651,3219" coordsize="870,518" path="m7267,3219r-2,103l6658,3308r-7,310l7258,3633r-3,103l7520,3483,7267,3219xe" fillcolor="#0096de" stroked="f">
              <v:path arrowok="t"/>
            </v:shape>
            <v:shape id="_x0000_s2321" style="position:absolute;left:6650;top:3218;width:870;height:518" coordorigin="6651,3219" coordsize="870,518" path="m6658,3308r607,14l7267,3219r253,264l7255,3736r3,-103l6651,3618r7,-310xe" filled="f" strokecolor="#4471c4" strokeweight="2.25pt">
              <v:path arrowok="t"/>
            </v:shape>
            <v:shape id="_x0000_s2320" style="position:absolute;left:2666;top:3980;width:860;height:713" coordorigin="2666,3980" coordsize="860,713" path="m3112,3980r80,127l2666,4438r160,254l3352,4362r80,127l3526,4074r-414,-94xe" fillcolor="#0096de" stroked="f">
              <v:path arrowok="t"/>
            </v:shape>
            <v:shape id="_x0000_s2319" style="position:absolute;left:2666;top:3980;width:860;height:713" coordorigin="2666,3980" coordsize="860,713" path="m2666,4438r526,-331l3112,3980r414,94l3432,4489r-80,-127l2826,4692,2666,4438xe" filled="f" strokecolor="#4471c4" strokeweight="2.25pt">
              <v:path arrowok="t"/>
            </v:shape>
            <v:shape id="_x0000_s2318" type="#_x0000_t202" style="position:absolute;left:2643;top:2622;width:4899;height:2093" filled="f" stroked="f">
              <v:textbox inset="0,0,0,0">
                <w:txbxContent>
                  <w:p w14:paraId="6FD8E7F0" w14:textId="77777777" w:rsidR="00AB0CE3" w:rsidRDefault="00AB0CE3">
                    <w:pPr>
                      <w:rPr>
                        <w:sz w:val="31"/>
                      </w:rPr>
                    </w:pPr>
                  </w:p>
                  <w:p w14:paraId="6F46D1D4" w14:textId="77777777" w:rsidR="00AB0CE3" w:rsidRDefault="00AA04D3">
                    <w:pPr>
                      <w:spacing w:line="249" w:lineRule="auto"/>
                      <w:ind w:left="1744" w:right="1749" w:hanging="21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1. Determine Objective</w:t>
                    </w:r>
                  </w:p>
                  <w:p w14:paraId="0AECA4BC" w14:textId="77777777" w:rsidR="00AB0CE3" w:rsidRDefault="00AA04D3">
                    <w:pPr>
                      <w:spacing w:before="2"/>
                      <w:ind w:left="157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and Context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9926C64">
          <v:group id="_x0000_s2308" style="position:absolute;margin-left:384.75pt;margin-top:131.1pt;width:300.4pt;height:196.55pt;z-index:15743488;mso-position-horizontal-relative:page;mso-position-vertical-relative:page" coordorigin="7695,2622" coordsize="6008,3931">
            <v:shape id="_x0000_s2316" style="position:absolute;left:7717;top:2644;width:3048;height:1658" coordorigin="7717,2645" coordsize="3048,1658" path="m9241,2645r-96,1l9050,2651r-93,8l8866,2670r-89,14l8690,2701r-84,19l8525,2742r-79,24l8371,2793r-73,29l8229,2854r-65,33l8102,2923r-58,38l7990,3000r-49,41l7896,3084r-76,90l7764,3269r-35,100l7717,3473r3,53l7744,3628r45,98l7855,3819r86,87l7990,3947r54,39l8102,4024r62,35l8229,4093r69,31l8371,4154r75,26l8525,4205r81,22l8690,4246r87,17l8866,4277r91,11l9050,4296r95,4l9241,4302r97,-2l9432,4296r93,-8l9616,4277r89,-14l9792,4246r84,-19l9958,4205r78,-25l10112,4154r72,-30l10253,4093r66,-34l10381,4024r57,-38l10492,3947r50,-41l10587,3863r76,-90l10719,3677r34,-100l10765,3473r-3,-52l10739,3319r-46,-98l10627,3128r-85,-87l10492,3000r-54,-39l10381,2923r-62,-36l10253,2854r-69,-32l10112,2793r-76,-27l9958,2742r-82,-22l9792,2701r-87,-17l9616,2670r-91,-11l9432,2651r-94,-5l9241,2645xe" fillcolor="#0096de" stroked="f">
              <v:path arrowok="t"/>
            </v:shape>
            <v:shape id="_x0000_s2315" style="position:absolute;left:7717;top:2644;width:3048;height:1658" coordorigin="7717,2645" coordsize="3048,1658" path="m7717,3473r12,-104l7764,3269r56,-95l7896,3084r45,-43l7990,3000r54,-39l8102,2923r62,-36l8229,2854r69,-32l8371,2793r75,-27l8525,2742r81,-22l8690,2701r87,-17l8866,2670r91,-11l9050,2651r95,-5l9241,2645r97,1l9432,2651r93,8l9616,2670r89,14l9792,2701r84,19l9958,2742r78,24l10112,2793r72,29l10253,2854r66,33l10381,2923r57,38l10492,3000r50,41l10587,3084r76,90l10719,3269r34,100l10765,3473r-3,53l10739,3628r-46,98l10627,3819r-85,87l10492,3947r-54,39l10381,4024r-62,35l10253,4093r-69,31l10112,4154r-76,26l9958,4205r-82,22l9792,4246r-87,17l9616,4277r-91,11l9432,4296r-94,4l9241,4302r-96,-2l9050,4296r-93,-8l8866,4277r-89,-14l8690,4246r-84,-19l8525,4205r-79,-25l8371,4154r-73,-30l8229,4093r-65,-34l8102,4024r-58,-38l7990,3947r-49,-41l7896,3863r-76,-90l7764,3677r-35,-100l7717,3473xe" filled="f" strokecolor="#4471c4" strokeweight="2.25pt">
              <v:path arrowok="t"/>
            </v:shape>
            <v:shape id="_x0000_s2314" style="position:absolute;left:10630;top:4873;width:3050;height:1658" coordorigin="10631,4873" coordsize="3050,1658" path="m12155,4873r-96,2l11964,4880r-93,8l11780,4899r-89,13l11604,4929r-84,19l11439,4970r-79,25l11284,5022r-72,29l11143,5082r-66,34l11016,5151r-58,38l10904,5228r-50,42l10809,5312r-76,90l10677,5498r-34,100l10631,5702r3,52l10657,5856r46,98l10769,6047r85,87l10904,6175r54,40l11016,6252r61,36l11143,6321r69,32l11284,6382r76,27l11439,6433r81,22l11604,6475r87,16l11780,6505r91,11l11964,6524r95,5l12155,6530r97,-1l12347,6524r93,-8l12531,6505r89,-14l12706,6475r85,-20l12872,6433r79,-24l13026,6382r73,-29l13168,6321r65,-33l13295,6252r58,-37l13407,6175r49,-41l13501,6091r76,-90l13633,5906r35,-100l13680,5702r-3,-53l13654,5547r-46,-98l13542,5357r-86,-87l13407,5228r-54,-39l13295,5151r-62,-35l13168,5082r-69,-31l13026,5022r-75,-27l12872,4970r-81,-22l12706,4929r-86,-17l12531,4899r-91,-11l12347,4880r-95,-5l12155,4873xe" fillcolor="#4471c4" stroked="f">
              <v:path arrowok="t"/>
            </v:shape>
            <v:shape id="_x0000_s2313" style="position:absolute;left:10630;top:4873;width:3050;height:1658" coordorigin="10631,4873" coordsize="3050,1658" path="m10631,5702r12,-104l10677,5498r56,-96l10809,5312r45,-42l10904,5228r54,-39l11016,5151r61,-35l11143,5082r69,-31l11284,5022r76,-27l11439,4970r81,-22l11604,4929r87,-17l11780,4899r91,-11l11964,4880r95,-5l12155,4873r97,2l12347,4880r93,8l12531,4899r89,13l12706,4929r85,19l12872,4970r79,25l13026,5022r73,29l13168,5082r65,34l13295,5151r58,38l13407,5228r49,42l13501,5312r76,90l13633,5498r35,100l13680,5702r-3,52l13654,5856r-46,98l13542,6047r-86,87l13407,6175r-54,40l13295,6252r-62,36l13168,6321r-69,32l13026,6382r-75,27l12872,6433r-81,22l12706,6475r-86,16l12531,6505r-91,11l12347,6524r-95,5l12155,6530r-96,-1l11964,6524r-93,-8l11780,6505r-89,-14l11604,6475r-84,-20l11439,6433r-79,-24l11284,6382r-72,-29l11143,6321r-66,-33l11016,6252r-58,-37l10904,6175r-50,-41l10809,6091r-76,-90l10677,5906r-34,-100l10631,5702xe" filled="f" strokecolor="#0096de" strokeweight="2.25pt">
              <v:path arrowok="t"/>
            </v:shape>
            <v:shape id="_x0000_s2312" style="position:absolute;left:10631;top:4082;width:781;height:699" coordorigin="10631,4082" coordsize="781,699" path="m10821,4082r-190,247l11112,4699r-63,82l11412,4734r-47,-363l11302,4453r-481,-371xe" fillcolor="#0096de" stroked="f">
              <v:path arrowok="t"/>
            </v:shape>
            <v:shape id="_x0000_s2311" style="position:absolute;left:10631;top:4082;width:781;height:699" coordorigin="10631,4082" coordsize="781,699" path="m10821,4082r481,371l11365,4371r47,363l11049,4781r63,-82l10631,4329r190,-247xe" filled="f" strokecolor="#4471c4" strokeweight="2.25pt">
              <v:path arrowok="t"/>
            </v:shape>
            <v:shape id="_x0000_s2310" type="#_x0000_t202" style="position:absolute;left:8325;top:3324;width:1851;height:313" filled="f" stroked="f">
              <v:textbox inset="0,0,0,0">
                <w:txbxContent>
                  <w:p w14:paraId="2F883E65" w14:textId="77777777" w:rsidR="00AB0CE3" w:rsidRDefault="00AA04D3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2. Gather Data</w:t>
                    </w:r>
                  </w:p>
                </w:txbxContent>
              </v:textbox>
            </v:shape>
            <v:shape id="_x0000_s2309" type="#_x0000_t202" style="position:absolute;left:10928;top:5553;width:2474;height:313" filled="f" stroked="f">
              <v:textbox inset="0,0,0,0">
                <w:txbxContent>
                  <w:p w14:paraId="447B3833" w14:textId="77777777" w:rsidR="00AB0CE3" w:rsidRDefault="00AA04D3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3. Process the Data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154F564">
          <v:group id="_x0000_s2304" style="position:absolute;margin-left:34.9pt;margin-top:242.55pt;width:162.65pt;height:85.15pt;z-index:15744512;mso-position-horizontal-relative:page;mso-position-vertical-relative:page" coordorigin="698,4851" coordsize="3253,1703">
            <v:shape id="_x0000_s2307" style="position:absolute;left:720;top:4873;width:3208;height:1658" coordorigin="720,4873" coordsize="3208,1658" path="m2324,4873r-98,2l2130,4879r-94,8l1943,4897r-91,13l1764,4925r-86,18l1595,4964r-81,22l1437,5011r-75,28l1290,5068r-68,31l1158,5133r-61,35l1040,5205r-52,38l939,5284r-44,41l820,5413r-55,92l732,5602r-12,100l723,5752r23,99l790,5945r65,90l939,6120r49,40l1040,6199r57,37l1158,6271r64,33l1290,6336r72,29l1437,6392r77,25l1595,6440r83,21l1764,6479r88,15l1943,6507r93,10l2130,6524r96,5l2324,6530r97,-1l2518,6524r94,-7l2705,6507r90,-13l2883,6479r86,-18l3053,6440r80,-23l3211,6392r75,-27l3357,6336r68,-32l3490,6271r60,-35l3607,6199r53,-39l3709,6120r44,-42l3827,5991r55,-92l3916,5802r12,-100l3925,5651r-23,-98l3857,5458r-65,-90l3709,5284r-49,-41l3607,5205r-57,-37l3490,5133r-65,-34l3357,5068r-71,-29l3211,5011r-78,-25l3053,4964r-84,-21l2883,4925r-88,-15l2705,4897r-93,-10l2518,4879r-97,-4l2324,4873xe" fillcolor="#0096de" stroked="f">
              <v:path arrowok="t"/>
            </v:shape>
            <v:shape id="_x0000_s2306" style="position:absolute;left:720;top:4873;width:3208;height:1658" coordorigin="720,4873" coordsize="3208,1658" path="m720,5702r12,-100l765,5505r55,-92l895,5325r44,-41l988,5243r52,-38l1097,5168r61,-35l1222,5099r68,-31l1362,5039r75,-28l1514,4986r81,-22l1678,4943r86,-18l1852,4910r91,-13l2036,4887r94,-8l2226,4875r98,-2l2421,4875r97,4l2612,4887r93,10l2795,4910r88,15l2969,4943r84,21l3133,4986r78,25l3286,5039r71,29l3425,5099r65,34l3550,5168r57,37l3660,5243r49,41l3753,5325r74,88l3882,5505r34,97l3928,5702r-3,50l3902,5851r-45,94l3792,6035r-83,85l3660,6160r-53,39l3550,6236r-60,35l3425,6304r-68,32l3286,6365r-75,27l3133,6417r-80,23l2969,6461r-86,18l2795,6494r-90,13l2612,6517r-94,7l2421,6529r-97,1l2226,6529r-96,-5l2036,6517r-93,-10l1852,6494r-88,-15l1678,6461r-83,-21l1514,6417r-77,-25l1362,6365r-72,-29l1222,6304r-64,-33l1097,6236r-57,-37l988,6160r-49,-40l895,6078r-75,-87l765,5899r-33,-97l720,5702xe" filled="f" strokecolor="#4471c4" strokeweight="2.25pt">
              <v:path arrowok="t"/>
            </v:shape>
            <v:shape id="_x0000_s2305" type="#_x0000_t202" style="position:absolute;left:697;top:4850;width:3253;height:1703" filled="f" stroked="f">
              <v:textbox inset="0,0,0,0">
                <w:txbxContent>
                  <w:p w14:paraId="02A516D3" w14:textId="77777777" w:rsidR="00AB0CE3" w:rsidRDefault="00AB0CE3">
                    <w:pPr>
                      <w:rPr>
                        <w:sz w:val="30"/>
                      </w:rPr>
                    </w:pPr>
                  </w:p>
                  <w:p w14:paraId="12693E00" w14:textId="77777777" w:rsidR="00AB0CE3" w:rsidRDefault="00AA04D3">
                    <w:pPr>
                      <w:spacing w:before="180" w:line="249" w:lineRule="auto"/>
                      <w:ind w:left="879" w:hanging="75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6. Follow-up and update the Analysis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E2A1C2B" w14:textId="77777777" w:rsidR="00AB0CE3" w:rsidRDefault="00AB0CE3">
      <w:pPr>
        <w:pStyle w:val="BodyText"/>
        <w:rPr>
          <w:sz w:val="20"/>
        </w:rPr>
      </w:pPr>
    </w:p>
    <w:p w14:paraId="10877C69" w14:textId="77777777" w:rsidR="00AB0CE3" w:rsidRDefault="00AB0CE3">
      <w:pPr>
        <w:pStyle w:val="BodyText"/>
        <w:rPr>
          <w:sz w:val="20"/>
        </w:rPr>
      </w:pPr>
    </w:p>
    <w:p w14:paraId="38BC7301" w14:textId="77777777" w:rsidR="00AB0CE3" w:rsidRDefault="00AB0CE3">
      <w:pPr>
        <w:pStyle w:val="BodyText"/>
        <w:rPr>
          <w:sz w:val="20"/>
        </w:rPr>
      </w:pPr>
    </w:p>
    <w:p w14:paraId="3094C34F" w14:textId="77777777" w:rsidR="00AB0CE3" w:rsidRDefault="00AB0CE3">
      <w:pPr>
        <w:pStyle w:val="BodyText"/>
        <w:rPr>
          <w:sz w:val="20"/>
        </w:rPr>
      </w:pPr>
    </w:p>
    <w:p w14:paraId="56156E49" w14:textId="77777777" w:rsidR="00AB0CE3" w:rsidRDefault="00AB0CE3">
      <w:pPr>
        <w:pStyle w:val="BodyText"/>
        <w:rPr>
          <w:sz w:val="20"/>
        </w:rPr>
      </w:pPr>
    </w:p>
    <w:p w14:paraId="0F34D664" w14:textId="77777777" w:rsidR="00AB0CE3" w:rsidRDefault="00AB0CE3">
      <w:pPr>
        <w:pStyle w:val="BodyText"/>
        <w:rPr>
          <w:sz w:val="20"/>
        </w:rPr>
      </w:pPr>
    </w:p>
    <w:p w14:paraId="79117512" w14:textId="77777777" w:rsidR="00AB0CE3" w:rsidRDefault="00AB0CE3">
      <w:pPr>
        <w:pStyle w:val="BodyText"/>
        <w:rPr>
          <w:sz w:val="20"/>
        </w:rPr>
      </w:pPr>
    </w:p>
    <w:p w14:paraId="2DC51CF7" w14:textId="77777777" w:rsidR="00AB0CE3" w:rsidRDefault="00AB0CE3">
      <w:pPr>
        <w:pStyle w:val="BodyText"/>
        <w:rPr>
          <w:sz w:val="20"/>
        </w:rPr>
      </w:pPr>
    </w:p>
    <w:p w14:paraId="7DF4F915" w14:textId="77777777" w:rsidR="00AB0CE3" w:rsidRDefault="00AB0CE3">
      <w:pPr>
        <w:pStyle w:val="BodyText"/>
        <w:rPr>
          <w:sz w:val="20"/>
        </w:rPr>
      </w:pPr>
    </w:p>
    <w:p w14:paraId="3A04942A" w14:textId="77777777" w:rsidR="00AB0CE3" w:rsidRDefault="00AB0CE3">
      <w:pPr>
        <w:pStyle w:val="BodyText"/>
        <w:rPr>
          <w:sz w:val="20"/>
        </w:rPr>
      </w:pPr>
    </w:p>
    <w:p w14:paraId="5CB4DAB6" w14:textId="77777777" w:rsidR="00AB0CE3" w:rsidRDefault="00AB0CE3">
      <w:pPr>
        <w:pStyle w:val="BodyText"/>
        <w:rPr>
          <w:sz w:val="20"/>
        </w:rPr>
      </w:pPr>
    </w:p>
    <w:p w14:paraId="21374E96" w14:textId="77777777" w:rsidR="00AB0CE3" w:rsidRDefault="00AB0CE3">
      <w:pPr>
        <w:pStyle w:val="BodyText"/>
        <w:rPr>
          <w:sz w:val="20"/>
        </w:rPr>
      </w:pPr>
    </w:p>
    <w:p w14:paraId="61CE9B7E" w14:textId="77777777" w:rsidR="00AB0CE3" w:rsidRDefault="00AB0CE3">
      <w:pPr>
        <w:pStyle w:val="BodyText"/>
        <w:rPr>
          <w:sz w:val="20"/>
        </w:rPr>
      </w:pPr>
    </w:p>
    <w:p w14:paraId="4E302A28" w14:textId="77777777" w:rsidR="00AB0CE3" w:rsidRDefault="00AB0CE3">
      <w:pPr>
        <w:pStyle w:val="BodyText"/>
        <w:rPr>
          <w:sz w:val="20"/>
        </w:rPr>
      </w:pPr>
    </w:p>
    <w:p w14:paraId="28CE2443" w14:textId="77777777" w:rsidR="00AB0CE3" w:rsidRDefault="00AB0CE3">
      <w:pPr>
        <w:pStyle w:val="BodyText"/>
        <w:rPr>
          <w:sz w:val="20"/>
        </w:rPr>
      </w:pPr>
    </w:p>
    <w:p w14:paraId="0751EF1E" w14:textId="77777777" w:rsidR="00AB0CE3" w:rsidRDefault="00AB0CE3">
      <w:pPr>
        <w:pStyle w:val="BodyText"/>
        <w:rPr>
          <w:sz w:val="20"/>
        </w:rPr>
      </w:pPr>
    </w:p>
    <w:p w14:paraId="6D4EFE07" w14:textId="77777777" w:rsidR="00AB0CE3" w:rsidRDefault="00AB0CE3">
      <w:pPr>
        <w:pStyle w:val="BodyText"/>
        <w:rPr>
          <w:sz w:val="20"/>
        </w:rPr>
      </w:pPr>
    </w:p>
    <w:p w14:paraId="0A745239" w14:textId="77777777" w:rsidR="00AB0CE3" w:rsidRDefault="00AB0CE3">
      <w:pPr>
        <w:pStyle w:val="BodyText"/>
        <w:rPr>
          <w:sz w:val="20"/>
        </w:rPr>
      </w:pPr>
    </w:p>
    <w:p w14:paraId="2B831BF7" w14:textId="77777777" w:rsidR="00AB0CE3" w:rsidRDefault="00AB0CE3">
      <w:pPr>
        <w:pStyle w:val="BodyText"/>
        <w:rPr>
          <w:sz w:val="20"/>
        </w:rPr>
      </w:pPr>
    </w:p>
    <w:p w14:paraId="5FD4A29A" w14:textId="77777777" w:rsidR="00AB0CE3" w:rsidRDefault="00AB0CE3">
      <w:pPr>
        <w:pStyle w:val="BodyText"/>
        <w:spacing w:before="2"/>
        <w:rPr>
          <w:sz w:val="11"/>
        </w:rPr>
      </w:pPr>
    </w:p>
    <w:p w14:paraId="7B6EDFE8" w14:textId="77777777" w:rsidR="00AB0CE3" w:rsidRDefault="00682FEC">
      <w:pPr>
        <w:ind w:left="2282"/>
        <w:rPr>
          <w:sz w:val="20"/>
        </w:rPr>
      </w:pPr>
      <w:r>
        <w:rPr>
          <w:sz w:val="20"/>
        </w:rPr>
      </w:r>
      <w:r>
        <w:rPr>
          <w:sz w:val="20"/>
        </w:rPr>
        <w:pict w14:anchorId="1B7FB9C6">
          <v:group id="_x0000_s2298" style="width:195.85pt;height:98.55pt;mso-position-horizontal-relative:char;mso-position-vertical-relative:line" coordsize="3917,1971">
            <v:shape id="_x0000_s2303" style="position:absolute;left:844;top:291;width:3050;height:1658" coordorigin="845,291" coordsize="3050,1658" path="m2370,291r-97,2l2178,298r-93,7l1994,316r-89,14l1819,347r-85,19l1653,388r-79,25l1499,440r-73,29l1357,500r-66,34l1230,569r-58,38l1118,646r-49,41l1024,730r-76,90l892,916r-35,100l845,1120r3,52l871,1274r46,98l983,1465r86,87l1118,1593r54,39l1230,1670r61,36l1357,1739r69,32l1499,1800r75,27l1653,1851r81,22l1819,1893r86,16l1994,1923r91,11l2178,1942r95,5l2370,1948r96,-1l2561,1942r93,-8l2745,1923r89,-14l2921,1893r84,-20l3086,1851r79,-24l3241,1800r72,-29l3382,1739r66,-33l3509,1670r58,-38l3621,1593r49,-41l3716,1509r76,-90l3848,1324r34,-100l3894,1120r-3,-53l3868,965r-46,-98l3756,774r-86,-87l3621,646r-54,-39l3509,569r-61,-35l3382,500r-69,-31l3241,440r-76,-27l3086,388r-81,-22l2921,347r-87,-17l2745,316r-91,-11l2561,298r-95,-5l2370,291xe" fillcolor="#4471c4" stroked="f">
              <v:path arrowok="t"/>
            </v:shape>
            <v:shape id="_x0000_s2302" style="position:absolute;left:844;top:291;width:3050;height:1658" coordorigin="845,291" coordsize="3050,1658" path="m845,1120r12,-104l892,916r56,-96l1024,730r45,-43l1118,646r54,-39l1230,569r61,-35l1357,500r69,-31l1499,440r75,-27l1653,388r81,-22l1819,347r86,-17l1994,316r91,-11l2178,298r95,-5l2370,291r96,2l2561,298r93,7l2745,316r89,14l2921,347r84,19l3086,388r79,25l3241,440r72,29l3382,500r66,34l3509,569r58,38l3621,646r49,41l3716,730r76,90l3848,916r34,100l3894,1120r-3,52l3868,1274r-46,98l3756,1465r-86,87l3621,1593r-54,39l3509,1670r-61,36l3382,1739r-69,32l3241,1800r-76,27l3086,1851r-81,22l2921,1893r-87,16l2745,1923r-91,11l2561,1942r-95,5l2370,1948r-97,-1l2178,1942r-93,-8l1994,1923r-89,-14l1819,1893r-85,-20l1653,1851r-79,-24l1499,1800r-73,-29l1357,1739r-66,-33l1230,1670r-58,-38l1118,1593r-49,-41l1024,1509r-76,-90l892,1324,857,1224,845,1120xe" filled="f" strokecolor="#0096de" strokeweight="2.25pt">
              <v:path arrowok="t"/>
            </v:shape>
            <v:shape id="_x0000_s2301" style="position:absolute;left:22;top:22;width:798;height:689" coordorigin="23,23" coordsize="798,689" path="m383,22l22,85,85,446r60,-85l641,711,820,457,324,107,383,22xe" fillcolor="#0096de" stroked="f">
              <v:path arrowok="t"/>
            </v:shape>
            <v:shape id="_x0000_s2300" style="position:absolute;left:22;top:22;width:798;height:689" coordorigin="23,23" coordsize="798,689" path="m641,711l145,361,85,446,22,85,383,22r-59,85l820,457,641,711xe" filled="f" strokecolor="#4471c4" strokeweight="2.25pt">
              <v:path arrowok="t"/>
            </v:shape>
            <v:shape id="_x0000_s2299" type="#_x0000_t202" style="position:absolute;width:3917;height:1971" filled="f" stroked="f">
              <v:textbox inset="0,0,0,0">
                <w:txbxContent>
                  <w:p w14:paraId="39BBD13F" w14:textId="77777777" w:rsidR="00AB0CE3" w:rsidRDefault="00AB0CE3">
                    <w:pPr>
                      <w:rPr>
                        <w:sz w:val="30"/>
                      </w:rPr>
                    </w:pPr>
                  </w:p>
                  <w:p w14:paraId="75573B78" w14:textId="77777777" w:rsidR="00AB0CE3" w:rsidRDefault="00AB0CE3">
                    <w:pPr>
                      <w:spacing w:before="4"/>
                      <w:rPr>
                        <w:sz w:val="24"/>
                      </w:rPr>
                    </w:pPr>
                  </w:p>
                  <w:p w14:paraId="2E9165C7" w14:textId="77777777" w:rsidR="00AB0CE3" w:rsidRDefault="00AA04D3">
                    <w:pPr>
                      <w:spacing w:line="249" w:lineRule="auto"/>
                      <w:ind w:left="1445" w:right="600" w:firstLine="11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5. Report the Conclusions or</w:t>
                    </w:r>
                  </w:p>
                  <w:p w14:paraId="1AFA4E73" w14:textId="77777777" w:rsidR="00AB0CE3" w:rsidRDefault="00AA04D3">
                    <w:pPr>
                      <w:spacing w:before="3"/>
                      <w:ind w:left="116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Recommendations</w:t>
                    </w:r>
                  </w:p>
                </w:txbxContent>
              </v:textbox>
            </v:shape>
            <w10:anchorlock/>
          </v:group>
        </w:pict>
      </w:r>
      <w:r w:rsidR="00AA04D3">
        <w:rPr>
          <w:rFonts w:ascii="Times New Roman"/>
          <w:spacing w:val="83"/>
          <w:sz w:val="20"/>
        </w:rPr>
        <w:t xml:space="preserve"> </w:t>
      </w:r>
      <w:r>
        <w:rPr>
          <w:spacing w:val="83"/>
          <w:position w:val="57"/>
          <w:sz w:val="20"/>
        </w:rPr>
      </w:r>
      <w:r>
        <w:rPr>
          <w:spacing w:val="83"/>
          <w:position w:val="57"/>
          <w:sz w:val="20"/>
        </w:rPr>
        <w:pict w14:anchorId="2F4136E4">
          <v:group id="_x0000_s2295" style="width:45.65pt;height:28.25pt;mso-position-horizontal-relative:char;mso-position-vertical-relative:line" coordsize="913,565">
            <v:shape id="_x0000_s2297" style="position:absolute;left:22;top:22;width:868;height:520" coordorigin="23,23" coordsize="868,520" path="m284,22l22,280,280,542r1,-104l887,443r3,-312l284,126r,-104xe" fillcolor="#0096de" stroked="f">
              <v:path arrowok="t"/>
            </v:shape>
            <v:shape id="_x0000_s2296" style="position:absolute;left:22;top:22;width:868;height:520" coordorigin="23,23" coordsize="868,520" path="m887,443l281,438r-1,104l22,280,284,22r,104l890,131r-3,312xe" filled="f" strokecolor="#4471c4" strokeweight="2.25pt">
              <v:path arrowok="t"/>
            </v:shape>
            <w10:anchorlock/>
          </v:group>
        </w:pict>
      </w:r>
      <w:r w:rsidR="00AA04D3">
        <w:rPr>
          <w:rFonts w:ascii="Times New Roman"/>
          <w:spacing w:val="93"/>
          <w:position w:val="57"/>
          <w:sz w:val="20"/>
        </w:rPr>
        <w:t xml:space="preserve"> </w:t>
      </w:r>
      <w:r>
        <w:rPr>
          <w:spacing w:val="93"/>
          <w:sz w:val="20"/>
        </w:rPr>
      </w:r>
      <w:r>
        <w:rPr>
          <w:spacing w:val="93"/>
          <w:sz w:val="20"/>
        </w:rPr>
        <w:pict w14:anchorId="7E5D31DE">
          <v:group id="_x0000_s2289" style="width:193.7pt;height:105.1pt;mso-position-horizontal-relative:char;mso-position-vertical-relative:line" coordsize="3874,2102">
            <v:shape id="_x0000_s2294" style="position:absolute;left:22;top:421;width:3048;height:1658" coordorigin="23,422" coordsize="3048,1658" path="m1547,422r-97,1l1355,428r-93,8l1171,447r-89,14l996,477r-84,20l830,519r-79,24l676,570r-73,29l534,631r-65,33l407,700r-58,37l296,777r-50,41l201,861r-76,90l69,1046,34,1146,23,1250r2,53l49,1405r45,98l161,1595r85,87l296,1724r53,39l407,1800r62,36l534,1870r69,31l676,1930r75,27l830,1982r82,22l996,2023r86,17l1171,2053r91,11l1355,2072r95,5l1547,2079r96,-2l1738,2072r93,-8l1922,2053r89,-13l2097,2023r84,-19l2263,1982r79,-25l2417,1930r73,-29l2559,1870r65,-34l2686,1800r58,-37l2797,1724r50,-42l2892,1640r76,-90l3024,1454r35,-100l3071,1250r-3,-52l3044,1096r-45,-98l2932,905r-85,-87l2797,777r-53,-40l2686,700r-62,-36l2559,631r-69,-32l2417,570r-75,-27l2263,519r-82,-22l2097,477r-86,-16l1922,447r-91,-11l1738,428r-95,-5l1547,422xe" fillcolor="#0096de" stroked="f">
              <v:path arrowok="t"/>
            </v:shape>
            <v:shape id="_x0000_s2293" style="position:absolute;left:22;top:421;width:3048;height:1658" coordorigin="23,422" coordsize="3048,1658" path="m23,1250l34,1146,69,1046r56,-95l201,861r45,-43l296,777r53,-40l407,700r62,-36l534,631r69,-32l676,570r75,-27l830,519r82,-22l996,477r86,-16l1171,447r91,-11l1355,428r95,-5l1547,422r96,1l1738,428r93,8l1922,447r89,14l2097,477r84,20l2263,519r79,24l2417,570r73,29l2559,631r65,33l2686,700r58,37l2797,777r50,41l2892,861r76,90l3024,1046r35,100l3071,1250r-3,53l3044,1405r-45,98l2932,1595r-85,87l2797,1724r-53,39l2686,1800r-62,36l2559,1870r-69,31l2417,1930r-75,27l2263,1982r-82,22l2097,2023r-86,17l1922,2053r-91,11l1738,2072r-95,5l1547,2079r-97,-2l1355,2072r-93,-8l1171,2053r-89,-13l996,2023r-84,-19l830,1982r-79,-25l676,1930r-73,-29l534,1870r-65,-34l407,1800r-58,-37l296,1724r-50,-42l201,1640r-76,-90l69,1454,34,1354,23,1250xe" filled="f" strokecolor="#4471c4" strokeweight="2.25pt">
              <v:path arrowok="t"/>
            </v:shape>
            <v:shape id="_x0000_s2292" style="position:absolute;left:3025;top:22;width:826;height:665" coordorigin="3025,23" coordsize="826,665" path="m3694,23l3170,330r-53,-89l3025,595r355,92l3327,598,3851,290,3694,23xe" fillcolor="#0096de" stroked="f">
              <v:path arrowok="t"/>
            </v:shape>
            <v:shape id="_x0000_s2291" style="position:absolute;left:3025;top:22;width:826;height:665" coordorigin="3025,23" coordsize="826,665" path="m3851,290l3327,598r53,89l3025,595r92,-354l3170,330,3694,23r157,267xe" filled="f" strokecolor="#4471c4" strokeweight="2.25pt">
              <v:path arrowok="t"/>
            </v:shape>
            <v:shape id="_x0000_s2290" type="#_x0000_t202" style="position:absolute;width:3874;height:2102" filled="f" stroked="f">
              <v:textbox inset="0,0,0,0">
                <w:txbxContent>
                  <w:p w14:paraId="139EB401" w14:textId="77777777" w:rsidR="00AB0CE3" w:rsidRDefault="00AB0CE3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4A6C3586" w14:textId="77777777" w:rsidR="00AB0CE3" w:rsidRDefault="00AB0CE3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344E2122" w14:textId="77777777" w:rsidR="00AB0CE3" w:rsidRDefault="00AA04D3">
                    <w:pPr>
                      <w:spacing w:before="234" w:line="249" w:lineRule="auto"/>
                      <w:ind w:left="491" w:right="385" w:firstLine="13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4. Analyze and interpret the data</w:t>
                    </w:r>
                  </w:p>
                </w:txbxContent>
              </v:textbox>
            </v:shape>
            <w10:anchorlock/>
          </v:group>
        </w:pict>
      </w:r>
    </w:p>
    <w:p w14:paraId="6790D20C" w14:textId="77777777" w:rsidR="00AB0CE3" w:rsidRDefault="00AB0CE3">
      <w:pPr>
        <w:rPr>
          <w:sz w:val="20"/>
        </w:rPr>
        <w:sectPr w:rsidR="00AB0CE3">
          <w:headerReference w:type="default" r:id="rId15"/>
          <w:footerReference w:type="default" r:id="rId16"/>
          <w:pgSz w:w="14400" w:h="10080" w:orient="landscape"/>
          <w:pgMar w:top="1940" w:right="200" w:bottom="700" w:left="280" w:header="216" w:footer="513" w:gutter="0"/>
          <w:pgNumType w:start="15"/>
          <w:cols w:space="720"/>
        </w:sectPr>
      </w:pPr>
    </w:p>
    <w:p w14:paraId="39D6FF7C" w14:textId="77777777" w:rsidR="00AB0CE3" w:rsidRDefault="00AB0CE3">
      <w:pPr>
        <w:pStyle w:val="BodyText"/>
        <w:spacing w:before="8"/>
        <w:rPr>
          <w:sz w:val="27"/>
        </w:rPr>
      </w:pPr>
    </w:p>
    <w:p w14:paraId="08140BD2" w14:textId="77777777" w:rsidR="00AB0CE3" w:rsidRDefault="00AA04D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ind w:hanging="541"/>
      </w:pPr>
      <w:r>
        <w:t>Determine Objective and Context</w:t>
      </w:r>
      <w:r>
        <w:rPr>
          <w:spacing w:val="-16"/>
        </w:rPr>
        <w:t xml:space="preserve"> </w:t>
      </w:r>
      <w:r>
        <w:t>–</w:t>
      </w:r>
    </w:p>
    <w:p w14:paraId="04162D9E" w14:textId="3B4256D8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 xml:space="preserve">Must have a clear understanding of objectives to identify data and </w:t>
      </w:r>
      <w:r w:rsidR="00E05E23">
        <w:rPr>
          <w:sz w:val="28"/>
        </w:rPr>
        <w:t xml:space="preserve">the </w:t>
      </w:r>
      <w:r>
        <w:rPr>
          <w:sz w:val="28"/>
        </w:rPr>
        <w:t xml:space="preserve">methodology to </w:t>
      </w:r>
      <w:proofErr w:type="gramStart"/>
      <w:r>
        <w:rPr>
          <w:sz w:val="28"/>
        </w:rPr>
        <w:t>be</w:t>
      </w:r>
      <w:r w:rsidR="00E05E23">
        <w:rPr>
          <w:sz w:val="28"/>
        </w:rPr>
        <w:t xml:space="preserve"> </w:t>
      </w:r>
      <w:r>
        <w:rPr>
          <w:spacing w:val="-55"/>
          <w:sz w:val="28"/>
        </w:rPr>
        <w:t xml:space="preserve"> </w:t>
      </w:r>
      <w:r>
        <w:rPr>
          <w:sz w:val="28"/>
        </w:rPr>
        <w:t>used</w:t>
      </w:r>
      <w:proofErr w:type="gramEnd"/>
    </w:p>
    <w:p w14:paraId="61E0ADF5" w14:textId="7B0A6898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 xml:space="preserve">Some tasks are well-defined and easy (periodic credit review) while others might </w:t>
      </w:r>
      <w:proofErr w:type="gramStart"/>
      <w:r>
        <w:rPr>
          <w:sz w:val="28"/>
        </w:rPr>
        <w:t>not</w:t>
      </w:r>
      <w:r w:rsidR="00E05E23">
        <w:rPr>
          <w:sz w:val="28"/>
        </w:rPr>
        <w:t xml:space="preserve"> </w:t>
      </w:r>
      <w:r>
        <w:rPr>
          <w:spacing w:val="-53"/>
          <w:sz w:val="28"/>
        </w:rPr>
        <w:t xml:space="preserve"> </w:t>
      </w:r>
      <w:r>
        <w:rPr>
          <w:sz w:val="28"/>
        </w:rPr>
        <w:t>be</w:t>
      </w:r>
      <w:proofErr w:type="gramEnd"/>
    </w:p>
    <w:p w14:paraId="037E8C9D" w14:textId="2FD1FC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line="249" w:lineRule="auto"/>
        <w:ind w:right="673"/>
        <w:rPr>
          <w:sz w:val="28"/>
        </w:rPr>
      </w:pPr>
      <w:r>
        <w:rPr>
          <w:sz w:val="28"/>
        </w:rPr>
        <w:t>Analyst</w:t>
      </w:r>
      <w:r>
        <w:rPr>
          <w:spacing w:val="-4"/>
          <w:sz w:val="28"/>
        </w:rPr>
        <w:t xml:space="preserve"> </w:t>
      </w:r>
      <w:r>
        <w:rPr>
          <w:sz w:val="28"/>
        </w:rPr>
        <w:t>might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lured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start</w:t>
      </w:r>
      <w:r>
        <w:rPr>
          <w:spacing w:val="-6"/>
          <w:sz w:val="28"/>
        </w:rPr>
        <w:t xml:space="preserve"> </w:t>
      </w:r>
      <w:r>
        <w:rPr>
          <w:sz w:val="28"/>
        </w:rPr>
        <w:t>data</w:t>
      </w:r>
      <w:r>
        <w:rPr>
          <w:spacing w:val="-7"/>
          <w:sz w:val="28"/>
        </w:rPr>
        <w:t xml:space="preserve"> </w:t>
      </w:r>
      <w:r>
        <w:rPr>
          <w:sz w:val="28"/>
        </w:rPr>
        <w:t>punching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calculating</w:t>
      </w:r>
      <w:r>
        <w:rPr>
          <w:spacing w:val="-8"/>
          <w:sz w:val="28"/>
        </w:rPr>
        <w:t xml:space="preserve"> </w:t>
      </w:r>
      <w:r>
        <w:rPr>
          <w:sz w:val="28"/>
        </w:rPr>
        <w:t>ratios</w:t>
      </w:r>
      <w:r>
        <w:rPr>
          <w:spacing w:val="-4"/>
          <w:sz w:val="28"/>
        </w:rPr>
        <w:t xml:space="preserve"> </w:t>
      </w:r>
      <w:r>
        <w:rPr>
          <w:sz w:val="28"/>
        </w:rPr>
        <w:t>without</w:t>
      </w:r>
      <w:r>
        <w:rPr>
          <w:spacing w:val="-6"/>
          <w:sz w:val="28"/>
        </w:rPr>
        <w:t xml:space="preserve"> </w:t>
      </w:r>
      <w:r>
        <w:rPr>
          <w:sz w:val="28"/>
        </w:rPr>
        <w:t>knowing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relevance </w:t>
      </w:r>
    </w:p>
    <w:p w14:paraId="28E51923" w14:textId="25FF11FD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2"/>
        <w:rPr>
          <w:sz w:val="28"/>
        </w:rPr>
      </w:pPr>
      <w:r>
        <w:rPr>
          <w:sz w:val="28"/>
        </w:rPr>
        <w:t>Analyst should make a list of questions to be answered through</w:t>
      </w:r>
      <w:r>
        <w:rPr>
          <w:spacing w:val="-36"/>
          <w:sz w:val="28"/>
        </w:rPr>
        <w:t xml:space="preserve"> </w:t>
      </w:r>
      <w:r>
        <w:rPr>
          <w:sz w:val="28"/>
        </w:rPr>
        <w:t>analysis</w:t>
      </w:r>
    </w:p>
    <w:p w14:paraId="78020CBB" w14:textId="77777777" w:rsidR="00AB0CE3" w:rsidRDefault="00AB0CE3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0"/>
        <w:gridCol w:w="5890"/>
      </w:tblGrid>
      <w:tr w:rsidR="00AB0CE3" w14:paraId="7147D690" w14:textId="77777777">
        <w:trPr>
          <w:trHeight w:val="440"/>
        </w:trPr>
        <w:tc>
          <w:tcPr>
            <w:tcW w:w="5890" w:type="dxa"/>
            <w:tcBorders>
              <w:bottom w:val="single" w:sz="24" w:space="0" w:color="FFFFFF"/>
            </w:tcBorders>
            <w:shd w:val="clear" w:color="auto" w:fill="5B9BD4"/>
          </w:tcPr>
          <w:p w14:paraId="01AF6AE8" w14:textId="77777777" w:rsidR="00AB0CE3" w:rsidRDefault="00AA04D3">
            <w:pPr>
              <w:pStyle w:val="TableParagraph"/>
              <w:spacing w:before="71"/>
              <w:ind w:left="1165" w:right="114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Stakeholder</w:t>
            </w:r>
          </w:p>
        </w:tc>
        <w:tc>
          <w:tcPr>
            <w:tcW w:w="5890" w:type="dxa"/>
            <w:tcBorders>
              <w:bottom w:val="single" w:sz="24" w:space="0" w:color="FFFFFF"/>
            </w:tcBorders>
            <w:shd w:val="clear" w:color="auto" w:fill="5B9BD4"/>
          </w:tcPr>
          <w:p w14:paraId="41A4FB41" w14:textId="77777777" w:rsidR="00AB0CE3" w:rsidRDefault="00AA04D3">
            <w:pPr>
              <w:pStyle w:val="TableParagraph"/>
              <w:spacing w:before="71"/>
              <w:ind w:left="1165" w:right="11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Objective</w:t>
            </w:r>
          </w:p>
        </w:tc>
      </w:tr>
      <w:tr w:rsidR="00AB0CE3" w14:paraId="24C313F9" w14:textId="77777777">
        <w:trPr>
          <w:trHeight w:val="476"/>
        </w:trPr>
        <w:tc>
          <w:tcPr>
            <w:tcW w:w="5890" w:type="dxa"/>
            <w:tcBorders>
              <w:top w:val="single" w:sz="24" w:space="0" w:color="FFFFFF"/>
            </w:tcBorders>
            <w:shd w:val="clear" w:color="auto" w:fill="D2DEEE"/>
          </w:tcPr>
          <w:p w14:paraId="6BFF3D02" w14:textId="77777777" w:rsidR="00AB0CE3" w:rsidRDefault="00AA04D3">
            <w:pPr>
              <w:pStyle w:val="TableParagraph"/>
              <w:spacing w:before="70"/>
              <w:ind w:left="1165" w:right="1146"/>
              <w:jc w:val="center"/>
              <w:rPr>
                <w:sz w:val="28"/>
              </w:rPr>
            </w:pPr>
            <w:r>
              <w:rPr>
                <w:sz w:val="28"/>
              </w:rPr>
              <w:t>Lender</w:t>
            </w:r>
          </w:p>
        </w:tc>
        <w:tc>
          <w:tcPr>
            <w:tcW w:w="5890" w:type="dxa"/>
            <w:tcBorders>
              <w:top w:val="single" w:sz="24" w:space="0" w:color="FFFFFF"/>
            </w:tcBorders>
            <w:shd w:val="clear" w:color="auto" w:fill="D2DEEE"/>
          </w:tcPr>
          <w:p w14:paraId="39D468BE" w14:textId="77777777" w:rsidR="00AB0CE3" w:rsidRDefault="00AA04D3">
            <w:pPr>
              <w:pStyle w:val="TableParagraph"/>
              <w:spacing w:before="70"/>
              <w:ind w:left="1165" w:right="1146"/>
              <w:jc w:val="center"/>
              <w:rPr>
                <w:sz w:val="28"/>
              </w:rPr>
            </w:pPr>
            <w:r>
              <w:rPr>
                <w:sz w:val="28"/>
              </w:rPr>
              <w:t>Credit worthiness</w:t>
            </w:r>
          </w:p>
        </w:tc>
      </w:tr>
      <w:tr w:rsidR="00AB0CE3" w14:paraId="4BB39756" w14:textId="77777777">
        <w:trPr>
          <w:trHeight w:val="496"/>
        </w:trPr>
        <w:tc>
          <w:tcPr>
            <w:tcW w:w="5890" w:type="dxa"/>
            <w:shd w:val="clear" w:color="auto" w:fill="EAEEF7"/>
          </w:tcPr>
          <w:p w14:paraId="6AE1EDDA" w14:textId="77777777" w:rsidR="00AB0CE3" w:rsidRDefault="00AA04D3">
            <w:pPr>
              <w:pStyle w:val="TableParagraph"/>
              <w:spacing w:before="90"/>
              <w:ind w:left="1165" w:right="1146"/>
              <w:jc w:val="center"/>
              <w:rPr>
                <w:sz w:val="28"/>
              </w:rPr>
            </w:pPr>
            <w:r>
              <w:rPr>
                <w:sz w:val="28"/>
              </w:rPr>
              <w:t>Investor</w:t>
            </w:r>
          </w:p>
        </w:tc>
        <w:tc>
          <w:tcPr>
            <w:tcW w:w="5890" w:type="dxa"/>
            <w:shd w:val="clear" w:color="auto" w:fill="EAEEF7"/>
          </w:tcPr>
          <w:p w14:paraId="786EBF73" w14:textId="77777777" w:rsidR="00AB0CE3" w:rsidRDefault="00AA04D3">
            <w:pPr>
              <w:pStyle w:val="TableParagraph"/>
              <w:spacing w:before="90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Returns from the investment</w:t>
            </w:r>
          </w:p>
        </w:tc>
      </w:tr>
      <w:tr w:rsidR="00AB0CE3" w14:paraId="0FA2E3B7" w14:textId="77777777">
        <w:trPr>
          <w:trHeight w:val="496"/>
        </w:trPr>
        <w:tc>
          <w:tcPr>
            <w:tcW w:w="5890" w:type="dxa"/>
            <w:shd w:val="clear" w:color="auto" w:fill="D2DEEE"/>
          </w:tcPr>
          <w:p w14:paraId="43C1A21F" w14:textId="77777777" w:rsidR="00AB0CE3" w:rsidRDefault="00AA04D3">
            <w:pPr>
              <w:pStyle w:val="TableParagraph"/>
              <w:spacing w:before="90"/>
              <w:ind w:left="1165" w:right="1145"/>
              <w:jc w:val="center"/>
              <w:rPr>
                <w:sz w:val="28"/>
              </w:rPr>
            </w:pPr>
            <w:r>
              <w:rPr>
                <w:sz w:val="28"/>
              </w:rPr>
              <w:t>Supplier</w:t>
            </w:r>
          </w:p>
        </w:tc>
        <w:tc>
          <w:tcPr>
            <w:tcW w:w="5890" w:type="dxa"/>
            <w:shd w:val="clear" w:color="auto" w:fill="D2DEEE"/>
          </w:tcPr>
          <w:p w14:paraId="76755DF8" w14:textId="77777777" w:rsidR="00AB0CE3" w:rsidRDefault="00AA04D3">
            <w:pPr>
              <w:pStyle w:val="TableParagraph"/>
              <w:spacing w:before="90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Liquidity Position</w:t>
            </w:r>
          </w:p>
        </w:tc>
      </w:tr>
      <w:tr w:rsidR="00AB0CE3" w14:paraId="4A589BF3" w14:textId="77777777">
        <w:trPr>
          <w:trHeight w:val="496"/>
        </w:trPr>
        <w:tc>
          <w:tcPr>
            <w:tcW w:w="5890" w:type="dxa"/>
            <w:shd w:val="clear" w:color="auto" w:fill="EAEEF7"/>
          </w:tcPr>
          <w:p w14:paraId="77069741" w14:textId="77777777" w:rsidR="00AB0CE3" w:rsidRDefault="00AA04D3">
            <w:pPr>
              <w:pStyle w:val="TableParagraph"/>
              <w:spacing w:before="90"/>
              <w:ind w:left="1165" w:right="1144"/>
              <w:jc w:val="center"/>
              <w:rPr>
                <w:sz w:val="28"/>
              </w:rPr>
            </w:pPr>
            <w:r>
              <w:rPr>
                <w:sz w:val="28"/>
              </w:rPr>
              <w:t>Customer</w:t>
            </w:r>
          </w:p>
        </w:tc>
        <w:tc>
          <w:tcPr>
            <w:tcW w:w="5890" w:type="dxa"/>
            <w:shd w:val="clear" w:color="auto" w:fill="EAEEF7"/>
          </w:tcPr>
          <w:p w14:paraId="52E58628" w14:textId="77777777" w:rsidR="00AB0CE3" w:rsidRDefault="00AA04D3">
            <w:pPr>
              <w:pStyle w:val="TableParagraph"/>
              <w:spacing w:before="90"/>
              <w:ind w:left="1165" w:right="1146"/>
              <w:jc w:val="center"/>
              <w:rPr>
                <w:sz w:val="28"/>
              </w:rPr>
            </w:pPr>
            <w:r>
              <w:rPr>
                <w:sz w:val="28"/>
              </w:rPr>
              <w:t>Sustainability of operations</w:t>
            </w:r>
          </w:p>
        </w:tc>
      </w:tr>
      <w:tr w:rsidR="00AB0CE3" w14:paraId="5D094DDA" w14:textId="77777777">
        <w:trPr>
          <w:trHeight w:val="496"/>
        </w:trPr>
        <w:tc>
          <w:tcPr>
            <w:tcW w:w="5890" w:type="dxa"/>
            <w:shd w:val="clear" w:color="auto" w:fill="D2DEEE"/>
          </w:tcPr>
          <w:p w14:paraId="446396F0" w14:textId="77777777" w:rsidR="00AB0CE3" w:rsidRDefault="00AA04D3">
            <w:pPr>
              <w:pStyle w:val="TableParagraph"/>
              <w:spacing w:before="89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Capital Markets</w:t>
            </w:r>
          </w:p>
        </w:tc>
        <w:tc>
          <w:tcPr>
            <w:tcW w:w="5890" w:type="dxa"/>
            <w:shd w:val="clear" w:color="auto" w:fill="D2DEEE"/>
          </w:tcPr>
          <w:p w14:paraId="3BA250FA" w14:textId="77777777" w:rsidR="00AB0CE3" w:rsidRDefault="00AA04D3">
            <w:pPr>
              <w:pStyle w:val="TableParagraph"/>
              <w:spacing w:before="89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Corporate Governance</w:t>
            </w:r>
          </w:p>
        </w:tc>
      </w:tr>
      <w:tr w:rsidR="00AB0CE3" w14:paraId="56588401" w14:textId="77777777">
        <w:trPr>
          <w:trHeight w:val="496"/>
        </w:trPr>
        <w:tc>
          <w:tcPr>
            <w:tcW w:w="5890" w:type="dxa"/>
            <w:shd w:val="clear" w:color="auto" w:fill="EAEEF7"/>
          </w:tcPr>
          <w:p w14:paraId="48FC8587" w14:textId="77777777" w:rsidR="00AB0CE3" w:rsidRDefault="00AA04D3">
            <w:pPr>
              <w:pStyle w:val="TableParagraph"/>
              <w:spacing w:before="89"/>
              <w:ind w:left="1165" w:right="1145"/>
              <w:jc w:val="center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5890" w:type="dxa"/>
            <w:shd w:val="clear" w:color="auto" w:fill="EAEEF7"/>
          </w:tcPr>
          <w:p w14:paraId="1A9B6403" w14:textId="77777777" w:rsidR="00AB0CE3" w:rsidRDefault="00AA04D3">
            <w:pPr>
              <w:pStyle w:val="TableParagraph"/>
              <w:spacing w:before="89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Revenue generation ability</w:t>
            </w:r>
          </w:p>
        </w:tc>
      </w:tr>
      <w:tr w:rsidR="00AB0CE3" w14:paraId="16BB61FC" w14:textId="77777777">
        <w:trPr>
          <w:trHeight w:val="496"/>
        </w:trPr>
        <w:tc>
          <w:tcPr>
            <w:tcW w:w="5890" w:type="dxa"/>
            <w:shd w:val="clear" w:color="auto" w:fill="D2DEEE"/>
          </w:tcPr>
          <w:p w14:paraId="1CCD0E0E" w14:textId="77777777" w:rsidR="00AB0CE3" w:rsidRDefault="00AA04D3">
            <w:pPr>
              <w:pStyle w:val="TableParagraph"/>
              <w:spacing w:before="89"/>
              <w:ind w:left="1165" w:right="1145"/>
              <w:jc w:val="center"/>
              <w:rPr>
                <w:sz w:val="28"/>
              </w:rPr>
            </w:pPr>
            <w:r>
              <w:rPr>
                <w:sz w:val="28"/>
              </w:rPr>
              <w:t>Employees</w:t>
            </w:r>
          </w:p>
        </w:tc>
        <w:tc>
          <w:tcPr>
            <w:tcW w:w="5890" w:type="dxa"/>
            <w:shd w:val="clear" w:color="auto" w:fill="D2DEEE"/>
          </w:tcPr>
          <w:p w14:paraId="01A0F3F3" w14:textId="77777777" w:rsidR="00AB0CE3" w:rsidRDefault="00AA04D3">
            <w:pPr>
              <w:pStyle w:val="TableParagraph"/>
              <w:spacing w:before="89"/>
              <w:ind w:left="1165" w:right="1147"/>
              <w:jc w:val="center"/>
              <w:rPr>
                <w:sz w:val="28"/>
              </w:rPr>
            </w:pPr>
            <w:r>
              <w:rPr>
                <w:sz w:val="28"/>
              </w:rPr>
              <w:t>Impact on wages/salaries</w:t>
            </w:r>
          </w:p>
        </w:tc>
      </w:tr>
    </w:tbl>
    <w:p w14:paraId="2DAAB693" w14:textId="77777777" w:rsidR="00AB0CE3" w:rsidRDefault="00AB0CE3">
      <w:pPr>
        <w:jc w:val="center"/>
        <w:rPr>
          <w:sz w:val="28"/>
        </w:rPr>
        <w:sectPr w:rsidR="00AB0CE3">
          <w:headerReference w:type="default" r:id="rId17"/>
          <w:footerReference w:type="default" r:id="rId18"/>
          <w:pgSz w:w="14400" w:h="10080" w:orient="landscape"/>
          <w:pgMar w:top="1940" w:right="200" w:bottom="700" w:left="280" w:header="216" w:footer="513" w:gutter="0"/>
          <w:pgNumType w:start="16"/>
          <w:cols w:space="720"/>
        </w:sectPr>
      </w:pPr>
    </w:p>
    <w:p w14:paraId="092AE2F6" w14:textId="77777777" w:rsidR="00AB0CE3" w:rsidRDefault="00AB0CE3">
      <w:pPr>
        <w:pStyle w:val="BodyText"/>
        <w:spacing w:before="8"/>
        <w:rPr>
          <w:sz w:val="27"/>
        </w:rPr>
      </w:pPr>
    </w:p>
    <w:p w14:paraId="4D51A004" w14:textId="77777777" w:rsidR="00AB0CE3" w:rsidRDefault="00AA04D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ind w:hanging="541"/>
      </w:pPr>
      <w:r>
        <w:t>Collect data</w:t>
      </w:r>
      <w:r>
        <w:rPr>
          <w:spacing w:val="-8"/>
        </w:rPr>
        <w:t xml:space="preserve"> </w:t>
      </w:r>
      <w:r>
        <w:t>–</w:t>
      </w:r>
    </w:p>
    <w:p w14:paraId="4F7494D4" w14:textId="25CF4111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Should have a clear understanding of company’s business and financial</w:t>
      </w:r>
      <w:r>
        <w:rPr>
          <w:spacing w:val="-13"/>
          <w:sz w:val="26"/>
        </w:rPr>
        <w:t xml:space="preserve"> </w:t>
      </w:r>
      <w:r>
        <w:rPr>
          <w:sz w:val="26"/>
        </w:rPr>
        <w:t>position</w:t>
      </w:r>
    </w:p>
    <w:p w14:paraId="467E633B" w14:textId="77777777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Along with financial statements, additional information might be required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</w:p>
    <w:p w14:paraId="79B19C95" w14:textId="1AFFE8DE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Top-down approach is followed (i.e.</w:t>
      </w:r>
      <w:r>
        <w:rPr>
          <w:color w:val="FF0000"/>
          <w:sz w:val="26"/>
        </w:rPr>
        <w:t xml:space="preserve">, </w:t>
      </w:r>
      <w:r>
        <w:rPr>
          <w:sz w:val="26"/>
        </w:rPr>
        <w:t>start with broad economy and drill down to company</w:t>
      </w:r>
      <w:r>
        <w:rPr>
          <w:spacing w:val="-6"/>
          <w:sz w:val="26"/>
        </w:rPr>
        <w:t xml:space="preserve"> </w:t>
      </w:r>
      <w:r>
        <w:rPr>
          <w:sz w:val="26"/>
        </w:rPr>
        <w:t>level)</w:t>
      </w:r>
    </w:p>
    <w:p w14:paraId="2DD0EB47" w14:textId="77777777" w:rsidR="00AB0CE3" w:rsidRDefault="00AA04D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spacing w:before="133"/>
        <w:ind w:hanging="541"/>
      </w:pPr>
      <w:r>
        <w:t>Process the Data</w:t>
      </w:r>
      <w:r>
        <w:rPr>
          <w:spacing w:val="-8"/>
        </w:rPr>
        <w:t xml:space="preserve"> </w:t>
      </w:r>
      <w:r>
        <w:t>–</w:t>
      </w:r>
    </w:p>
    <w:p w14:paraId="42DED30B" w14:textId="47109DBB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line="249" w:lineRule="auto"/>
        <w:ind w:right="583"/>
        <w:rPr>
          <w:sz w:val="26"/>
        </w:rPr>
      </w:pPr>
      <w:r>
        <w:rPr>
          <w:sz w:val="26"/>
        </w:rPr>
        <w:t>Requires various analytical tools such as Ratio Analysis, Common-size statements (discussed later)</w:t>
      </w:r>
    </w:p>
    <w:p w14:paraId="79531513" w14:textId="66954F42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before="122"/>
        <w:ind w:hanging="451"/>
        <w:rPr>
          <w:sz w:val="26"/>
        </w:rPr>
      </w:pPr>
      <w:r>
        <w:rPr>
          <w:sz w:val="26"/>
        </w:rPr>
        <w:t>Requires adjustment to financial statements for a like-to-like</w:t>
      </w:r>
      <w:r>
        <w:rPr>
          <w:spacing w:val="-4"/>
          <w:sz w:val="26"/>
        </w:rPr>
        <w:t xml:space="preserve"> </w:t>
      </w:r>
      <w:r>
        <w:rPr>
          <w:sz w:val="26"/>
        </w:rPr>
        <w:t>comparison</w:t>
      </w:r>
    </w:p>
    <w:p w14:paraId="035C7011" w14:textId="3D56C280" w:rsidR="00AB0CE3" w:rsidRDefault="00E05E2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spacing w:before="133"/>
        <w:ind w:hanging="541"/>
      </w:pPr>
      <w:r>
        <w:t>Analyze</w:t>
      </w:r>
      <w:r w:rsidR="00AA04D3">
        <w:t xml:space="preserve"> and Interpret Data</w:t>
      </w:r>
      <w:r w:rsidR="00AA04D3">
        <w:rPr>
          <w:spacing w:val="-11"/>
        </w:rPr>
        <w:t xml:space="preserve"> </w:t>
      </w:r>
      <w:r w:rsidR="00AA04D3">
        <w:t>–</w:t>
      </w:r>
    </w:p>
    <w:p w14:paraId="0C4400E3" w14:textId="1141A771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Along with quantitative results, analyst should provide interpretation and qualitative comments</w:t>
      </w:r>
    </w:p>
    <w:p w14:paraId="27E2CD99" w14:textId="77777777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So, conclusion or recommendation is</w:t>
      </w:r>
      <w:r>
        <w:rPr>
          <w:spacing w:val="-6"/>
          <w:sz w:val="26"/>
        </w:rPr>
        <w:t xml:space="preserve"> </w:t>
      </w:r>
      <w:r>
        <w:rPr>
          <w:sz w:val="26"/>
        </w:rPr>
        <w:t>important.</w:t>
      </w:r>
    </w:p>
    <w:p w14:paraId="42F624D9" w14:textId="77777777" w:rsidR="00AB0CE3" w:rsidRDefault="00AA04D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spacing w:before="133"/>
        <w:ind w:hanging="541"/>
      </w:pPr>
      <w:r>
        <w:t>Report Conclusions or Recommendations</w:t>
      </w:r>
      <w:r>
        <w:rPr>
          <w:spacing w:val="-13"/>
        </w:rPr>
        <w:t xml:space="preserve"> </w:t>
      </w:r>
      <w:r>
        <w:t>–</w:t>
      </w:r>
    </w:p>
    <w:p w14:paraId="77F0707F" w14:textId="77777777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Research report could talk about valuation, estimates, risk, historical data,</w:t>
      </w:r>
      <w:r>
        <w:rPr>
          <w:spacing w:val="-9"/>
          <w:sz w:val="26"/>
        </w:rPr>
        <w:t xml:space="preserve"> </w:t>
      </w:r>
      <w:r>
        <w:rPr>
          <w:sz w:val="26"/>
        </w:rPr>
        <w:t>etc.</w:t>
      </w:r>
    </w:p>
    <w:p w14:paraId="5E18A5E8" w14:textId="77777777" w:rsidR="00AB0CE3" w:rsidRDefault="00AA04D3">
      <w:pPr>
        <w:pStyle w:val="Heading2"/>
        <w:numPr>
          <w:ilvl w:val="0"/>
          <w:numId w:val="38"/>
        </w:numPr>
        <w:tabs>
          <w:tab w:val="left" w:pos="1123"/>
          <w:tab w:val="left" w:pos="1124"/>
        </w:tabs>
        <w:spacing w:before="133"/>
        <w:ind w:hanging="541"/>
      </w:pPr>
      <w:r>
        <w:t>Follow-up and Update the Analysis</w:t>
      </w:r>
      <w:r>
        <w:rPr>
          <w:spacing w:val="-16"/>
        </w:rPr>
        <w:t xml:space="preserve"> </w:t>
      </w:r>
      <w:r>
        <w:t>–</w:t>
      </w:r>
    </w:p>
    <w:p w14:paraId="72A1932A" w14:textId="77777777" w:rsidR="00AB0CE3" w:rsidRDefault="00AA04D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Periodic review is required and might involve going through all the previous steps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</w:p>
    <w:p w14:paraId="4353254F" w14:textId="62216FDD" w:rsidR="00AB0CE3" w:rsidRPr="00E05E23" w:rsidRDefault="00AA04D3" w:rsidP="00E05E23">
      <w:pPr>
        <w:pStyle w:val="ListParagraph"/>
        <w:numPr>
          <w:ilvl w:val="1"/>
          <w:numId w:val="38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  <w:sectPr w:rsidR="00AB0CE3" w:rsidRPr="00E05E23">
          <w:pgSz w:w="14400" w:h="10080" w:orient="landscape"/>
          <w:pgMar w:top="1940" w:right="200" w:bottom="700" w:left="280" w:header="216" w:footer="513" w:gutter="0"/>
          <w:cols w:space="720"/>
        </w:sectPr>
      </w:pPr>
      <w:r>
        <w:rPr>
          <w:sz w:val="26"/>
        </w:rPr>
        <w:t>Necessary adjustments are</w:t>
      </w:r>
      <w:r>
        <w:rPr>
          <w:spacing w:val="-3"/>
          <w:sz w:val="26"/>
        </w:rPr>
        <w:t xml:space="preserve"> </w:t>
      </w:r>
      <w:r>
        <w:rPr>
          <w:sz w:val="26"/>
        </w:rPr>
        <w:t>mad</w:t>
      </w:r>
      <w:r w:rsidR="00E05E23">
        <w:rPr>
          <w:sz w:val="26"/>
        </w:rPr>
        <w:t>e</w:t>
      </w:r>
    </w:p>
    <w:p w14:paraId="7F60058A" w14:textId="77777777" w:rsidR="00AB0CE3" w:rsidRDefault="00AB0CE3">
      <w:pPr>
        <w:pStyle w:val="BodyText"/>
        <w:spacing w:before="8"/>
        <w:rPr>
          <w:sz w:val="27"/>
        </w:rPr>
      </w:pPr>
    </w:p>
    <w:p w14:paraId="47B7FEF1" w14:textId="77777777" w:rsidR="00AB0CE3" w:rsidRDefault="00AB0CE3">
      <w:pPr>
        <w:pStyle w:val="BodyText"/>
        <w:spacing w:before="2"/>
        <w:rPr>
          <w:sz w:val="19"/>
        </w:rPr>
      </w:pPr>
      <w:bookmarkStart w:id="1" w:name="Slide_Number_22"/>
      <w:bookmarkEnd w:id="1"/>
    </w:p>
    <w:p w14:paraId="2639CD7E" w14:textId="77777777" w:rsidR="00AB0CE3" w:rsidRDefault="00682FEC">
      <w:pPr>
        <w:pStyle w:val="BodyText"/>
        <w:spacing w:before="2"/>
        <w:rPr>
          <w:b/>
          <w:sz w:val="19"/>
        </w:rPr>
      </w:pPr>
      <w:bookmarkStart w:id="2" w:name="Slide_Number_23"/>
      <w:bookmarkEnd w:id="2"/>
      <w:r>
        <w:pict w14:anchorId="180BAF6D">
          <v:line id="_x0000_s2281" style="position:absolute;z-index:-18209792;mso-position-horizontal-relative:page;mso-position-vertical-relative:page" from=".05pt,97.25pt" to="720.05pt,97.25pt" strokecolor="#585858">
            <w10:wrap anchorx="page" anchory="page"/>
          </v:line>
        </w:pict>
      </w:r>
    </w:p>
    <w:p w14:paraId="46EB8D3B" w14:textId="77777777" w:rsidR="00AB0CE3" w:rsidRDefault="00AB0CE3">
      <w:pPr>
        <w:pStyle w:val="BodyText"/>
        <w:spacing w:before="8"/>
        <w:rPr>
          <w:sz w:val="27"/>
        </w:rPr>
      </w:pPr>
    </w:p>
    <w:p w14:paraId="5595F270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/>
        <w:ind w:hanging="541"/>
        <w:rPr>
          <w:sz w:val="28"/>
        </w:rPr>
      </w:pPr>
      <w:r>
        <w:rPr>
          <w:sz w:val="28"/>
        </w:rPr>
        <w:t>Financial reporting standards are set by International Accounting Standards Board</w:t>
      </w:r>
      <w:r>
        <w:rPr>
          <w:spacing w:val="-47"/>
          <w:sz w:val="28"/>
        </w:rPr>
        <w:t xml:space="preserve"> </w:t>
      </w:r>
      <w:r>
        <w:rPr>
          <w:sz w:val="28"/>
        </w:rPr>
        <w:t>(IASB).</w:t>
      </w:r>
    </w:p>
    <w:p w14:paraId="7482A301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Standards are expressed in 'Conceptual Framework for Financial Reporting</w:t>
      </w:r>
      <w:r>
        <w:rPr>
          <w:spacing w:val="-41"/>
          <w:sz w:val="28"/>
        </w:rPr>
        <w:t xml:space="preserve"> </w:t>
      </w:r>
      <w:r>
        <w:rPr>
          <w:sz w:val="28"/>
        </w:rPr>
        <w:t>2010’.</w:t>
      </w:r>
    </w:p>
    <w:p w14:paraId="52B441EB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Updated</w:t>
      </w:r>
      <w:r>
        <w:rPr>
          <w:spacing w:val="-7"/>
          <w:sz w:val="28"/>
        </w:rPr>
        <w:t xml:space="preserve"> </w:t>
      </w:r>
      <w:r>
        <w:rPr>
          <w:sz w:val="28"/>
        </w:rPr>
        <w:t>framework</w:t>
      </w:r>
      <w:r>
        <w:rPr>
          <w:spacing w:val="-6"/>
          <w:sz w:val="28"/>
        </w:rPr>
        <w:t xml:space="preserve"> </w:t>
      </w:r>
      <w:r>
        <w:rPr>
          <w:sz w:val="28"/>
        </w:rPr>
        <w:t>now</w:t>
      </w:r>
      <w:r>
        <w:rPr>
          <w:spacing w:val="-4"/>
          <w:sz w:val="28"/>
        </w:rPr>
        <w:t xml:space="preserve"> </w:t>
      </w:r>
      <w:r>
        <w:rPr>
          <w:sz w:val="28"/>
        </w:rPr>
        <w:t>extends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reporting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rather</w:t>
      </w:r>
      <w:r>
        <w:rPr>
          <w:spacing w:val="-7"/>
          <w:sz w:val="28"/>
        </w:rPr>
        <w:t xml:space="preserve"> </w:t>
      </w:r>
      <w:r>
        <w:rPr>
          <w:sz w:val="28"/>
        </w:rPr>
        <w:t>than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statements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only.</w:t>
      </w:r>
    </w:p>
    <w:p w14:paraId="6851A537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b/>
          <w:sz w:val="28"/>
        </w:rPr>
      </w:pP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identifies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primary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users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might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interested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particular</w:t>
      </w:r>
      <w:r>
        <w:rPr>
          <w:spacing w:val="-6"/>
          <w:sz w:val="28"/>
        </w:rPr>
        <w:t xml:space="preserve"> </w:t>
      </w:r>
      <w:r>
        <w:rPr>
          <w:sz w:val="28"/>
        </w:rPr>
        <w:t>report</w:t>
      </w:r>
      <w:r>
        <w:rPr>
          <w:spacing w:val="-6"/>
          <w:sz w:val="28"/>
        </w:rPr>
        <w:t xml:space="preserve"> </w:t>
      </w:r>
      <w:r>
        <w:rPr>
          <w:sz w:val="28"/>
        </w:rPr>
        <w:t>rather</w:t>
      </w:r>
      <w:r>
        <w:rPr>
          <w:spacing w:val="-6"/>
          <w:sz w:val="28"/>
        </w:rPr>
        <w:t xml:space="preserve"> </w:t>
      </w:r>
      <w:r>
        <w:rPr>
          <w:sz w:val="28"/>
        </w:rPr>
        <w:t>than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wide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users.</w:t>
      </w:r>
    </w:p>
    <w:p w14:paraId="1F3C2ECF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line="249" w:lineRule="auto"/>
        <w:ind w:right="1578"/>
        <w:rPr>
          <w:sz w:val="28"/>
        </w:rPr>
      </w:pP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identifies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reported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financial</w:t>
      </w:r>
      <w:r>
        <w:rPr>
          <w:spacing w:val="-7"/>
          <w:sz w:val="28"/>
        </w:rPr>
        <w:t xml:space="preserve"> </w:t>
      </w:r>
      <w:r>
        <w:rPr>
          <w:sz w:val="28"/>
        </w:rPr>
        <w:t>position,</w:t>
      </w:r>
      <w:r>
        <w:rPr>
          <w:spacing w:val="-7"/>
          <w:sz w:val="28"/>
        </w:rPr>
        <w:t xml:space="preserve"> </w:t>
      </w:r>
      <w:r>
        <w:rPr>
          <w:sz w:val="28"/>
        </w:rPr>
        <w:t>performance,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economic resources.</w:t>
      </w:r>
    </w:p>
    <w:p w14:paraId="62DC9064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3" w:line="249" w:lineRule="auto"/>
        <w:ind w:right="1236"/>
        <w:rPr>
          <w:sz w:val="28"/>
        </w:rPr>
      </w:pPr>
      <w:r>
        <w:rPr>
          <w:sz w:val="28"/>
        </w:rPr>
        <w:t>Judgement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7"/>
          <w:sz w:val="28"/>
        </w:rPr>
        <w:t xml:space="preserve"> </w:t>
      </w:r>
      <w:r>
        <w:rPr>
          <w:sz w:val="28"/>
        </w:rPr>
        <w:t>while</w:t>
      </w:r>
      <w:r>
        <w:rPr>
          <w:spacing w:val="-5"/>
          <w:sz w:val="28"/>
        </w:rPr>
        <w:t xml:space="preserve"> </w:t>
      </w:r>
      <w:r>
        <w:rPr>
          <w:sz w:val="28"/>
        </w:rPr>
        <w:t>reporting</w:t>
      </w:r>
      <w:r>
        <w:rPr>
          <w:spacing w:val="-8"/>
          <w:sz w:val="28"/>
        </w:rPr>
        <w:t xml:space="preserve"> </w:t>
      </w:r>
      <w:r>
        <w:rPr>
          <w:sz w:val="28"/>
        </w:rPr>
        <w:t>some</w:t>
      </w:r>
      <w:r>
        <w:rPr>
          <w:spacing w:val="-5"/>
          <w:sz w:val="28"/>
        </w:rPr>
        <w:t xml:space="preserve"> </w:t>
      </w:r>
      <w:r>
        <w:rPr>
          <w:sz w:val="28"/>
        </w:rPr>
        <w:t>transactions,</w:t>
      </w:r>
      <w:r>
        <w:rPr>
          <w:spacing w:val="-8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standards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8"/>
          <w:sz w:val="28"/>
        </w:rPr>
        <w:t xml:space="preserve"> </w:t>
      </w:r>
      <w:r>
        <w:rPr>
          <w:sz w:val="28"/>
        </w:rPr>
        <w:t>drive</w:t>
      </w:r>
      <w:r>
        <w:rPr>
          <w:spacing w:val="-7"/>
          <w:sz w:val="28"/>
        </w:rPr>
        <w:t xml:space="preserve"> </w:t>
      </w:r>
      <w:r>
        <w:rPr>
          <w:sz w:val="28"/>
        </w:rPr>
        <w:t>some consistency.</w:t>
      </w:r>
    </w:p>
    <w:p w14:paraId="429C3A53" w14:textId="77777777" w:rsidR="00AB0CE3" w:rsidRDefault="00AB0CE3">
      <w:pPr>
        <w:spacing w:line="249" w:lineRule="auto"/>
        <w:rPr>
          <w:sz w:val="28"/>
        </w:rPr>
        <w:sectPr w:rsidR="00AB0CE3">
          <w:headerReference w:type="default" r:id="rId19"/>
          <w:footerReference w:type="default" r:id="rId20"/>
          <w:pgSz w:w="14400" w:h="10080" w:orient="landscape"/>
          <w:pgMar w:top="1940" w:right="200" w:bottom="700" w:left="280" w:header="216" w:footer="513" w:gutter="0"/>
          <w:pgNumType w:start="26"/>
          <w:cols w:space="720"/>
        </w:sectPr>
      </w:pPr>
    </w:p>
    <w:p w14:paraId="7E764E80" w14:textId="77777777" w:rsidR="00AB0CE3" w:rsidRDefault="00AB0CE3">
      <w:pPr>
        <w:pStyle w:val="BodyText"/>
        <w:spacing w:before="8"/>
        <w:rPr>
          <w:sz w:val="27"/>
        </w:rPr>
      </w:pPr>
    </w:p>
    <w:p w14:paraId="1BAE883A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 w:line="249" w:lineRule="auto"/>
        <w:ind w:right="873"/>
        <w:rPr>
          <w:sz w:val="28"/>
        </w:rPr>
      </w:pPr>
      <w:r>
        <w:rPr>
          <w:sz w:val="28"/>
        </w:rPr>
        <w:t>There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clear</w:t>
      </w:r>
      <w:r>
        <w:rPr>
          <w:spacing w:val="-6"/>
          <w:sz w:val="28"/>
        </w:rPr>
        <w:t xml:space="preserve"> </w:t>
      </w:r>
      <w:r>
        <w:rPr>
          <w:sz w:val="28"/>
        </w:rPr>
        <w:t>distinction</w:t>
      </w:r>
      <w:r>
        <w:rPr>
          <w:spacing w:val="-8"/>
          <w:sz w:val="28"/>
        </w:rPr>
        <w:t xml:space="preserve"> </w:t>
      </w:r>
      <w:r>
        <w:rPr>
          <w:sz w:val="28"/>
        </w:rPr>
        <w:t>between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Standard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Setting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Bodies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(IASB, FASB) versus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Regulatory Authorities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(SEC).</w:t>
      </w:r>
    </w:p>
    <w:p w14:paraId="11ACD923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2" w:line="249" w:lineRule="auto"/>
        <w:ind w:right="869"/>
        <w:rPr>
          <w:sz w:val="28"/>
        </w:rPr>
      </w:pPr>
      <w:r>
        <w:rPr>
          <w:sz w:val="28"/>
        </w:rPr>
        <w:t>While</w:t>
      </w:r>
      <w:r>
        <w:rPr>
          <w:spacing w:val="-4"/>
          <w:sz w:val="28"/>
        </w:rPr>
        <w:t xml:space="preserve"> </w:t>
      </w:r>
      <w:r>
        <w:rPr>
          <w:sz w:val="28"/>
        </w:rPr>
        <w:t>Standard</w:t>
      </w:r>
      <w:r>
        <w:rPr>
          <w:spacing w:val="-9"/>
          <w:sz w:val="28"/>
        </w:rPr>
        <w:t xml:space="preserve"> </w:t>
      </w:r>
      <w:r>
        <w:rPr>
          <w:sz w:val="28"/>
        </w:rPr>
        <w:t>Setting</w:t>
      </w:r>
      <w:r>
        <w:rPr>
          <w:spacing w:val="-5"/>
          <w:sz w:val="28"/>
        </w:rPr>
        <w:t xml:space="preserve"> </w:t>
      </w:r>
      <w:r>
        <w:rPr>
          <w:sz w:val="28"/>
        </w:rPr>
        <w:t>Bodies</w:t>
      </w:r>
      <w:r>
        <w:rPr>
          <w:spacing w:val="-5"/>
          <w:sz w:val="28"/>
        </w:rPr>
        <w:t xml:space="preserve"> </w:t>
      </w:r>
      <w:r>
        <w:rPr>
          <w:sz w:val="28"/>
        </w:rPr>
        <w:t>establish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financial</w:t>
      </w:r>
      <w:r>
        <w:rPr>
          <w:spacing w:val="-6"/>
          <w:sz w:val="28"/>
        </w:rPr>
        <w:t xml:space="preserve"> </w:t>
      </w:r>
      <w:r>
        <w:rPr>
          <w:sz w:val="28"/>
        </w:rPr>
        <w:t>reporting</w:t>
      </w:r>
      <w:r>
        <w:rPr>
          <w:spacing w:val="-8"/>
          <w:sz w:val="28"/>
        </w:rPr>
        <w:t xml:space="preserve"> </w:t>
      </w:r>
      <w:r>
        <w:rPr>
          <w:sz w:val="28"/>
        </w:rPr>
        <w:t>standards,</w:t>
      </w:r>
      <w:r>
        <w:rPr>
          <w:spacing w:val="-8"/>
          <w:sz w:val="28"/>
        </w:rPr>
        <w:t xml:space="preserve"> </w:t>
      </w:r>
      <w:r>
        <w:rPr>
          <w:sz w:val="28"/>
        </w:rPr>
        <w:t>Regulatory</w:t>
      </w:r>
      <w:r>
        <w:rPr>
          <w:spacing w:val="-8"/>
          <w:sz w:val="28"/>
        </w:rPr>
        <w:t xml:space="preserve"> </w:t>
      </w:r>
      <w:r>
        <w:rPr>
          <w:sz w:val="28"/>
        </w:rPr>
        <w:t>Authorities have the legal authority to enforce these</w:t>
      </w:r>
      <w:r>
        <w:rPr>
          <w:spacing w:val="-27"/>
          <w:sz w:val="28"/>
        </w:rPr>
        <w:t xml:space="preserve"> </w:t>
      </w:r>
      <w:r>
        <w:rPr>
          <w:sz w:val="28"/>
        </w:rPr>
        <w:t>standards.</w:t>
      </w:r>
    </w:p>
    <w:p w14:paraId="2F12D2CE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3"/>
        <w:rPr>
          <w:sz w:val="28"/>
        </w:rPr>
      </w:pPr>
      <w:r>
        <w:rPr>
          <w:sz w:val="28"/>
        </w:rPr>
        <w:t>Unless</w:t>
      </w:r>
      <w:r>
        <w:rPr>
          <w:spacing w:val="-4"/>
          <w:sz w:val="28"/>
        </w:rPr>
        <w:t xml:space="preserve"> </w:t>
      </w:r>
      <w:r>
        <w:rPr>
          <w:sz w:val="28"/>
        </w:rPr>
        <w:t>Standards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recognized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Regulatory</w:t>
      </w:r>
      <w:r>
        <w:rPr>
          <w:spacing w:val="-6"/>
          <w:sz w:val="28"/>
        </w:rPr>
        <w:t xml:space="preserve"> </w:t>
      </w:r>
      <w:r>
        <w:rPr>
          <w:sz w:val="28"/>
        </w:rPr>
        <w:t>Authorities,</w:t>
      </w:r>
      <w:r>
        <w:rPr>
          <w:spacing w:val="-6"/>
          <w:sz w:val="28"/>
        </w:rPr>
        <w:t xml:space="preserve"> </w:t>
      </w:r>
      <w:r>
        <w:rPr>
          <w:sz w:val="28"/>
        </w:rPr>
        <w:t>Standard</w:t>
      </w:r>
      <w:r>
        <w:rPr>
          <w:spacing w:val="-7"/>
          <w:sz w:val="28"/>
        </w:rPr>
        <w:t xml:space="preserve"> </w:t>
      </w:r>
      <w:r>
        <w:rPr>
          <w:sz w:val="28"/>
        </w:rPr>
        <w:t>Setting</w:t>
      </w:r>
      <w:r>
        <w:rPr>
          <w:spacing w:val="-5"/>
          <w:sz w:val="28"/>
        </w:rPr>
        <w:t xml:space="preserve"> </w:t>
      </w:r>
      <w:r>
        <w:rPr>
          <w:sz w:val="28"/>
        </w:rPr>
        <w:t>Bodies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value.</w:t>
      </w:r>
    </w:p>
    <w:p w14:paraId="002E006E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Standard Setting Bodies can have different views compared to that of the</w:t>
      </w:r>
      <w:r>
        <w:rPr>
          <w:spacing w:val="-45"/>
          <w:sz w:val="28"/>
        </w:rPr>
        <w:t xml:space="preserve"> </w:t>
      </w:r>
      <w:r>
        <w:rPr>
          <w:sz w:val="28"/>
        </w:rPr>
        <w:t>regulators.</w:t>
      </w:r>
    </w:p>
    <w:p w14:paraId="7FD33C65" w14:textId="77777777" w:rsidR="00AB0CE3" w:rsidRDefault="00AB0CE3">
      <w:pPr>
        <w:pStyle w:val="BodyText"/>
        <w:rPr>
          <w:sz w:val="30"/>
        </w:rPr>
      </w:pPr>
    </w:p>
    <w:p w14:paraId="65C0F6FC" w14:textId="77777777" w:rsidR="00AB0CE3" w:rsidRDefault="00AA04D3">
      <w:pPr>
        <w:pStyle w:val="Heading2"/>
        <w:numPr>
          <w:ilvl w:val="0"/>
          <w:numId w:val="35"/>
        </w:numPr>
        <w:tabs>
          <w:tab w:val="left" w:pos="1123"/>
          <w:tab w:val="left" w:pos="1124"/>
        </w:tabs>
        <w:spacing w:before="245"/>
      </w:pPr>
      <w:r>
        <w:t>Accounting Standards Board</w:t>
      </w:r>
      <w:r>
        <w:rPr>
          <w:spacing w:val="-10"/>
        </w:rPr>
        <w:t xml:space="preserve"> </w:t>
      </w:r>
      <w:r>
        <w:t>–</w:t>
      </w:r>
    </w:p>
    <w:p w14:paraId="36D0195C" w14:textId="2F6C7CA5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Generally private and independent; non-profit</w:t>
      </w:r>
      <w:r>
        <w:rPr>
          <w:spacing w:val="-1"/>
          <w:sz w:val="26"/>
        </w:rPr>
        <w:t xml:space="preserve"> </w:t>
      </w:r>
      <w:r>
        <w:rPr>
          <w:sz w:val="26"/>
        </w:rPr>
        <w:t>organization</w:t>
      </w:r>
    </w:p>
    <w:p w14:paraId="6869A2E7" w14:textId="6FF69BF5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Objective is to act in public</w:t>
      </w:r>
      <w:r>
        <w:rPr>
          <w:spacing w:val="-4"/>
          <w:sz w:val="26"/>
        </w:rPr>
        <w:t xml:space="preserve"> </w:t>
      </w:r>
      <w:r>
        <w:rPr>
          <w:sz w:val="26"/>
        </w:rPr>
        <w:t>interest</w:t>
      </w:r>
    </w:p>
    <w:p w14:paraId="379B78DF" w14:textId="62C9F3EC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Strong ethical standards such that decisions are not influenced by external</w:t>
      </w:r>
      <w:r>
        <w:rPr>
          <w:spacing w:val="-9"/>
          <w:sz w:val="26"/>
        </w:rPr>
        <w:t xml:space="preserve"> </w:t>
      </w:r>
      <w:r>
        <w:rPr>
          <w:sz w:val="26"/>
        </w:rPr>
        <w:t>forces</w:t>
      </w:r>
    </w:p>
    <w:p w14:paraId="6278CDA3" w14:textId="77777777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 xml:space="preserve">International Accounting Standards Board </w:t>
      </w:r>
      <w:r>
        <w:rPr>
          <w:b/>
          <w:sz w:val="26"/>
        </w:rPr>
        <w:t xml:space="preserve">(IASB): </w:t>
      </w:r>
      <w:r>
        <w:rPr>
          <w:sz w:val="26"/>
        </w:rPr>
        <w:t>Issues International Financial Reporting</w:t>
      </w:r>
      <w:r>
        <w:rPr>
          <w:spacing w:val="-15"/>
          <w:sz w:val="26"/>
        </w:rPr>
        <w:t xml:space="preserve"> </w:t>
      </w:r>
      <w:r>
        <w:rPr>
          <w:sz w:val="26"/>
        </w:rPr>
        <w:t>Standards</w:t>
      </w:r>
    </w:p>
    <w:p w14:paraId="4F75E31F" w14:textId="1AE77CE1" w:rsidR="00AB0CE3" w:rsidRDefault="00AA04D3">
      <w:pPr>
        <w:spacing w:before="13"/>
        <w:ind w:left="1753"/>
        <w:rPr>
          <w:sz w:val="26"/>
        </w:rPr>
      </w:pPr>
      <w:r>
        <w:rPr>
          <w:b/>
          <w:sz w:val="26"/>
        </w:rPr>
        <w:t>(IFRS)</w:t>
      </w:r>
    </w:p>
    <w:p w14:paraId="513E42B2" w14:textId="4643976C" w:rsidR="00AB0CE3" w:rsidRPr="004C67A0" w:rsidRDefault="00AA04D3" w:rsidP="004C67A0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133" w:line="249" w:lineRule="auto"/>
        <w:ind w:right="1292"/>
        <w:rPr>
          <w:b/>
          <w:sz w:val="26"/>
        </w:rPr>
        <w:sectPr w:rsidR="00AB0CE3" w:rsidRPr="004C67A0">
          <w:headerReference w:type="default" r:id="rId21"/>
          <w:footerReference w:type="default" r:id="rId22"/>
          <w:pgSz w:w="14400" w:h="10080" w:orient="landscape"/>
          <w:pgMar w:top="1940" w:right="200" w:bottom="700" w:left="280" w:header="216" w:footer="513" w:gutter="0"/>
          <w:pgNumType w:start="27"/>
          <w:cols w:space="720"/>
        </w:sectPr>
      </w:pPr>
      <w:r>
        <w:rPr>
          <w:sz w:val="26"/>
        </w:rPr>
        <w:t xml:space="preserve">US Financial Accounting Standards Board </w:t>
      </w:r>
      <w:r>
        <w:rPr>
          <w:b/>
          <w:sz w:val="26"/>
        </w:rPr>
        <w:t xml:space="preserve">(FASB): </w:t>
      </w:r>
      <w:r>
        <w:rPr>
          <w:sz w:val="26"/>
        </w:rPr>
        <w:t xml:space="preserve">Issues US Generally Accepted Accounting Principles </w:t>
      </w:r>
      <w:r>
        <w:rPr>
          <w:b/>
          <w:sz w:val="26"/>
        </w:rPr>
        <w:t>(US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GAAP)</w:t>
      </w:r>
    </w:p>
    <w:p w14:paraId="5C918AD7" w14:textId="77777777" w:rsidR="00AB0CE3" w:rsidRDefault="00AB0CE3">
      <w:pPr>
        <w:pStyle w:val="BodyText"/>
        <w:spacing w:before="8"/>
        <w:rPr>
          <w:b/>
          <w:sz w:val="27"/>
        </w:rPr>
      </w:pPr>
    </w:p>
    <w:p w14:paraId="568854B0" w14:textId="77777777" w:rsidR="00AB0CE3" w:rsidRDefault="00AA04D3">
      <w:pPr>
        <w:pStyle w:val="Heading2"/>
        <w:numPr>
          <w:ilvl w:val="0"/>
          <w:numId w:val="35"/>
        </w:numPr>
        <w:tabs>
          <w:tab w:val="left" w:pos="1123"/>
          <w:tab w:val="left" w:pos="1124"/>
        </w:tabs>
        <w:ind w:hanging="541"/>
      </w:pPr>
      <w:r>
        <w:t>Regulatory Authorities</w:t>
      </w:r>
      <w:r>
        <w:rPr>
          <w:spacing w:val="-10"/>
        </w:rPr>
        <w:t xml:space="preserve"> </w:t>
      </w:r>
      <w:r>
        <w:t>–</w:t>
      </w:r>
    </w:p>
    <w:p w14:paraId="4725C412" w14:textId="5B1ED6B7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sz w:val="26"/>
        </w:rPr>
        <w:t>Government entities with legal authority to enforce standards</w:t>
      </w:r>
    </w:p>
    <w:p w14:paraId="0EDFC21B" w14:textId="2A14EBB8" w:rsidR="00AB0CE3" w:rsidRDefault="00AA04D3">
      <w:pPr>
        <w:pStyle w:val="ListParagraph"/>
        <w:numPr>
          <w:ilvl w:val="1"/>
          <w:numId w:val="35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sz w:val="26"/>
        </w:rPr>
        <w:t xml:space="preserve">Regulators might either specify </w:t>
      </w:r>
      <w:r>
        <w:rPr>
          <w:b/>
          <w:sz w:val="26"/>
        </w:rPr>
        <w:t xml:space="preserve">one specific set </w:t>
      </w:r>
      <w:r>
        <w:rPr>
          <w:sz w:val="26"/>
        </w:rPr>
        <w:t xml:space="preserve">of standards, or </w:t>
      </w:r>
      <w:r>
        <w:rPr>
          <w:b/>
          <w:sz w:val="26"/>
        </w:rPr>
        <w:t xml:space="preserve">acceptable sets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standards</w:t>
      </w:r>
    </w:p>
    <w:p w14:paraId="392637F0" w14:textId="77777777" w:rsidR="00AB0CE3" w:rsidRDefault="00AA04D3">
      <w:pPr>
        <w:pStyle w:val="ListParagraph"/>
        <w:numPr>
          <w:ilvl w:val="1"/>
          <w:numId w:val="34"/>
        </w:numPr>
        <w:tabs>
          <w:tab w:val="left" w:pos="1128"/>
        </w:tabs>
        <w:spacing w:before="94"/>
        <w:ind w:hanging="545"/>
        <w:rPr>
          <w:b/>
          <w:sz w:val="28"/>
        </w:rPr>
      </w:pPr>
      <w:r>
        <w:rPr>
          <w:b/>
          <w:sz w:val="28"/>
          <w:u w:val="thick"/>
        </w:rPr>
        <w:t>International Organization of Securities Commissions (IOSCO)</w:t>
      </w:r>
      <w:r>
        <w:rPr>
          <w:b/>
          <w:spacing w:val="-22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</w:p>
    <w:p w14:paraId="0A3CB986" w14:textId="77777777" w:rsidR="00AB0CE3" w:rsidRDefault="00AA04D3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93"/>
        <w:ind w:hanging="451"/>
        <w:rPr>
          <w:sz w:val="26"/>
        </w:rPr>
      </w:pPr>
      <w:r>
        <w:rPr>
          <w:sz w:val="26"/>
        </w:rPr>
        <w:t>Not a regulatory authority, but its members regulate many financial markets (more than 95%).</w:t>
      </w:r>
      <w:r>
        <w:rPr>
          <w:spacing w:val="-5"/>
          <w:sz w:val="26"/>
        </w:rPr>
        <w:t xml:space="preserve"> </w:t>
      </w:r>
      <w:r>
        <w:rPr>
          <w:sz w:val="26"/>
        </w:rPr>
        <w:t>Ensures</w:t>
      </w:r>
    </w:p>
    <w:p w14:paraId="56A5FA28" w14:textId="492020F1" w:rsidR="00AB0CE3" w:rsidRDefault="00AA04D3">
      <w:pPr>
        <w:spacing w:before="13"/>
        <w:ind w:left="1753"/>
        <w:rPr>
          <w:b/>
          <w:sz w:val="26"/>
        </w:rPr>
      </w:pPr>
      <w:r>
        <w:rPr>
          <w:b/>
          <w:sz w:val="26"/>
        </w:rPr>
        <w:t>cross-board coordination to minimize violation</w:t>
      </w:r>
    </w:p>
    <w:p w14:paraId="387ABE60" w14:textId="77777777" w:rsidR="00AB0CE3" w:rsidRDefault="00AA04D3">
      <w:pPr>
        <w:pStyle w:val="ListParagraph"/>
        <w:numPr>
          <w:ilvl w:val="1"/>
          <w:numId w:val="34"/>
        </w:numPr>
        <w:tabs>
          <w:tab w:val="left" w:pos="1128"/>
        </w:tabs>
        <w:spacing w:before="94"/>
        <w:ind w:hanging="545"/>
        <w:rPr>
          <w:b/>
          <w:sz w:val="28"/>
        </w:rPr>
      </w:pPr>
      <w:r>
        <w:rPr>
          <w:b/>
          <w:sz w:val="28"/>
          <w:u w:val="thick"/>
        </w:rPr>
        <w:t>Capital Markets Regulation in Europe</w:t>
      </w:r>
      <w:r>
        <w:rPr>
          <w:b/>
          <w:spacing w:val="-19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</w:p>
    <w:p w14:paraId="393DE545" w14:textId="14B34EAF" w:rsidR="00AB0CE3" w:rsidRPr="004C67A0" w:rsidRDefault="00AA04D3" w:rsidP="004C67A0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94"/>
        <w:ind w:hanging="451"/>
        <w:rPr>
          <w:b/>
          <w:sz w:val="26"/>
        </w:rPr>
      </w:pPr>
      <w:r>
        <w:rPr>
          <w:b/>
          <w:sz w:val="26"/>
        </w:rPr>
        <w:t xml:space="preserve">European Securities Committee (ESC): </w:t>
      </w:r>
      <w:r>
        <w:rPr>
          <w:sz w:val="26"/>
        </w:rPr>
        <w:t xml:space="preserve">Advises European Commission on </w:t>
      </w:r>
      <w:r>
        <w:rPr>
          <w:b/>
          <w:sz w:val="26"/>
        </w:rPr>
        <w:t>securities policy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issues</w:t>
      </w:r>
    </w:p>
    <w:p w14:paraId="16916D99" w14:textId="3DDE3B42" w:rsidR="00AB0CE3" w:rsidRDefault="00AA04D3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92"/>
        <w:ind w:hanging="451"/>
        <w:rPr>
          <w:b/>
          <w:sz w:val="26"/>
        </w:rPr>
      </w:pPr>
      <w:r>
        <w:rPr>
          <w:b/>
          <w:sz w:val="26"/>
        </w:rPr>
        <w:t xml:space="preserve">Committee of European Securities Regulators (CESR): </w:t>
      </w:r>
      <w:r>
        <w:rPr>
          <w:sz w:val="26"/>
        </w:rPr>
        <w:t xml:space="preserve">Assists in </w:t>
      </w:r>
      <w:r>
        <w:rPr>
          <w:b/>
          <w:sz w:val="26"/>
        </w:rPr>
        <w:t>technical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issues</w:t>
      </w:r>
    </w:p>
    <w:p w14:paraId="64263EC7" w14:textId="389D1DC4" w:rsidR="00AB0CE3" w:rsidRDefault="00AA04D3">
      <w:pPr>
        <w:pStyle w:val="ListParagraph"/>
        <w:numPr>
          <w:ilvl w:val="1"/>
          <w:numId w:val="34"/>
        </w:numPr>
        <w:tabs>
          <w:tab w:val="left" w:pos="1128"/>
        </w:tabs>
        <w:spacing w:before="94" w:line="249" w:lineRule="auto"/>
        <w:ind w:left="1144" w:right="548" w:hanging="561"/>
        <w:rPr>
          <w:sz w:val="28"/>
        </w:rPr>
      </w:pPr>
      <w:r>
        <w:rPr>
          <w:b/>
          <w:sz w:val="28"/>
          <w:u w:val="thick"/>
        </w:rPr>
        <w:t>Securities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Exchange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Commission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(SEC)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most</w:t>
      </w:r>
      <w:r>
        <w:rPr>
          <w:spacing w:val="-5"/>
          <w:sz w:val="28"/>
        </w:rPr>
        <w:t xml:space="preserve"> </w:t>
      </w:r>
      <w:r>
        <w:rPr>
          <w:sz w:val="28"/>
        </w:rPr>
        <w:t>developed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oldest</w:t>
      </w:r>
      <w:r>
        <w:rPr>
          <w:spacing w:val="-7"/>
          <w:sz w:val="28"/>
        </w:rPr>
        <w:t xml:space="preserve"> </w:t>
      </w:r>
      <w:r>
        <w:rPr>
          <w:sz w:val="28"/>
        </w:rPr>
        <w:t>regulatory body</w:t>
      </w:r>
      <w:r w:rsidR="004C67A0">
        <w:rPr>
          <w:sz w:val="28"/>
        </w:rPr>
        <w:t xml:space="preserve"> </w:t>
      </w:r>
      <w:r>
        <w:rPr>
          <w:sz w:val="28"/>
        </w:rPr>
        <w:t>with primary responsibility of regulating securities and capital markets in the</w:t>
      </w:r>
      <w:r>
        <w:rPr>
          <w:spacing w:val="-48"/>
          <w:sz w:val="28"/>
        </w:rPr>
        <w:t xml:space="preserve"> </w:t>
      </w:r>
      <w:r>
        <w:rPr>
          <w:sz w:val="28"/>
        </w:rPr>
        <w:t>US:</w:t>
      </w:r>
    </w:p>
    <w:p w14:paraId="2A433AFA" w14:textId="7E8BC8EF" w:rsidR="00AB0CE3" w:rsidRDefault="00AA04D3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82" w:line="249" w:lineRule="auto"/>
        <w:ind w:right="877"/>
        <w:rPr>
          <w:sz w:val="26"/>
        </w:rPr>
      </w:pPr>
      <w:r>
        <w:rPr>
          <w:b/>
          <w:sz w:val="26"/>
        </w:rPr>
        <w:t xml:space="preserve">Securities Act of 1933: </w:t>
      </w:r>
      <w:r>
        <w:rPr>
          <w:sz w:val="26"/>
        </w:rPr>
        <w:t>Specifies financial and other information to be provided to investors while prohibiting misrepresentations</w:t>
      </w:r>
    </w:p>
    <w:p w14:paraId="703A44C3" w14:textId="38BA608F" w:rsidR="00AB0CE3" w:rsidRDefault="00AA04D3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81" w:line="249" w:lineRule="auto"/>
        <w:ind w:right="1343"/>
        <w:rPr>
          <w:sz w:val="26"/>
        </w:rPr>
      </w:pPr>
      <w:r>
        <w:rPr>
          <w:b/>
          <w:sz w:val="26"/>
        </w:rPr>
        <w:t xml:space="preserve">Securities Exchange Act of 1934: </w:t>
      </w:r>
      <w:r>
        <w:rPr>
          <w:sz w:val="26"/>
        </w:rPr>
        <w:t xml:space="preserve">Empowered SEC to </w:t>
      </w:r>
      <w:r>
        <w:rPr>
          <w:b/>
          <w:sz w:val="26"/>
        </w:rPr>
        <w:t xml:space="preserve">require periodic reporting </w:t>
      </w:r>
      <w:r>
        <w:rPr>
          <w:sz w:val="26"/>
        </w:rPr>
        <w:t>by public companies</w:t>
      </w:r>
    </w:p>
    <w:p w14:paraId="17DABE45" w14:textId="05971B61" w:rsidR="00AB0CE3" w:rsidRPr="004C67A0" w:rsidRDefault="00AA04D3" w:rsidP="004C67A0">
      <w:pPr>
        <w:pStyle w:val="ListParagraph"/>
        <w:numPr>
          <w:ilvl w:val="2"/>
          <w:numId w:val="34"/>
        </w:numPr>
        <w:tabs>
          <w:tab w:val="left" w:pos="1753"/>
          <w:tab w:val="left" w:pos="1754"/>
        </w:tabs>
        <w:spacing w:before="83" w:line="249" w:lineRule="auto"/>
        <w:ind w:right="1247" w:hanging="451"/>
        <w:rPr>
          <w:sz w:val="26"/>
        </w:rPr>
        <w:sectPr w:rsidR="00AB0CE3" w:rsidRPr="004C67A0">
          <w:headerReference w:type="default" r:id="rId23"/>
          <w:footerReference w:type="default" r:id="rId24"/>
          <w:pgSz w:w="14400" w:h="10080" w:orient="landscape"/>
          <w:pgMar w:top="1940" w:right="200" w:bottom="700" w:left="280" w:header="216" w:footer="513" w:gutter="0"/>
          <w:pgNumType w:start="28"/>
          <w:cols w:space="720"/>
        </w:sectPr>
      </w:pPr>
      <w:r>
        <w:rPr>
          <w:b/>
          <w:sz w:val="26"/>
        </w:rPr>
        <w:t xml:space="preserve">Sarbanes Oxley Act of 2002: </w:t>
      </w:r>
      <w:r>
        <w:rPr>
          <w:sz w:val="26"/>
        </w:rPr>
        <w:t xml:space="preserve">Management is required to provide a report on </w:t>
      </w:r>
      <w:r>
        <w:rPr>
          <w:b/>
          <w:sz w:val="26"/>
        </w:rPr>
        <w:t xml:space="preserve">internal control system </w:t>
      </w:r>
      <w:r>
        <w:rPr>
          <w:sz w:val="26"/>
        </w:rPr>
        <w:t>and addresses auditor</w:t>
      </w:r>
      <w:r>
        <w:rPr>
          <w:spacing w:val="-2"/>
          <w:sz w:val="26"/>
        </w:rPr>
        <w:t xml:space="preserve"> </w:t>
      </w:r>
      <w:r>
        <w:rPr>
          <w:sz w:val="26"/>
        </w:rPr>
        <w:t>independence</w:t>
      </w:r>
    </w:p>
    <w:p w14:paraId="3DC20FDE" w14:textId="77777777" w:rsidR="00AB0CE3" w:rsidRDefault="00AB0CE3">
      <w:pPr>
        <w:pStyle w:val="BodyText"/>
        <w:spacing w:before="8"/>
        <w:rPr>
          <w:sz w:val="27"/>
        </w:rPr>
      </w:pPr>
    </w:p>
    <w:p w14:paraId="58E79755" w14:textId="77777777" w:rsidR="00AB0CE3" w:rsidRDefault="00AA04D3">
      <w:pPr>
        <w:pStyle w:val="Heading2"/>
        <w:ind w:left="583" w:firstLine="0"/>
      </w:pPr>
      <w:r>
        <w:t>Filings required by SEC:</w:t>
      </w:r>
    </w:p>
    <w:p w14:paraId="47A56FFF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ind w:hanging="541"/>
        <w:rPr>
          <w:sz w:val="28"/>
        </w:rPr>
      </w:pPr>
      <w:r>
        <w:rPr>
          <w:b/>
          <w:sz w:val="28"/>
        </w:rPr>
        <w:t xml:space="preserve">Form S-1: </w:t>
      </w:r>
      <w:r>
        <w:rPr>
          <w:sz w:val="28"/>
        </w:rPr>
        <w:t>Registration statement filed prior to the sale of new securities to the</w:t>
      </w:r>
      <w:r>
        <w:rPr>
          <w:spacing w:val="-45"/>
          <w:sz w:val="28"/>
        </w:rPr>
        <w:t xml:space="preserve"> </w:t>
      </w:r>
      <w:r>
        <w:rPr>
          <w:sz w:val="28"/>
        </w:rPr>
        <w:t>public.</w:t>
      </w:r>
    </w:p>
    <w:p w14:paraId="30C6547E" w14:textId="11020114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line="249" w:lineRule="auto"/>
        <w:ind w:right="1033" w:hanging="541"/>
        <w:rPr>
          <w:sz w:val="28"/>
        </w:rPr>
      </w:pPr>
      <w:r>
        <w:rPr>
          <w:b/>
          <w:sz w:val="28"/>
        </w:rPr>
        <w:t>Annual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10-K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US, 40-F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Canada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20-F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non-US:</w:t>
      </w:r>
      <w:r>
        <w:rPr>
          <w:spacing w:val="-4"/>
          <w:sz w:val="28"/>
        </w:rPr>
        <w:t xml:space="preserve"> </w:t>
      </w:r>
      <w:r>
        <w:rPr>
          <w:sz w:val="28"/>
        </w:rPr>
        <w:t>Disclosure about business and its management, audited financial statements, legal matters,</w:t>
      </w:r>
      <w:r>
        <w:rPr>
          <w:spacing w:val="-52"/>
          <w:sz w:val="28"/>
        </w:rPr>
        <w:t xml:space="preserve"> </w:t>
      </w:r>
      <w:r>
        <w:rPr>
          <w:sz w:val="28"/>
        </w:rPr>
        <w:t>etc.</w:t>
      </w:r>
    </w:p>
    <w:p w14:paraId="43A42ADC" w14:textId="58901E15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2"/>
        <w:ind w:hanging="541"/>
        <w:rPr>
          <w:sz w:val="28"/>
        </w:rPr>
      </w:pPr>
      <w:r>
        <w:rPr>
          <w:b/>
          <w:sz w:val="28"/>
        </w:rPr>
        <w:t>Annual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SEC requirement;</w:t>
      </w:r>
      <w:r>
        <w:rPr>
          <w:spacing w:val="-7"/>
          <w:sz w:val="28"/>
        </w:rPr>
        <w:t xml:space="preserve"> </w:t>
      </w:r>
      <w:r>
        <w:rPr>
          <w:sz w:val="28"/>
        </w:rPr>
        <w:t>marketing</w:t>
      </w:r>
      <w:r>
        <w:rPr>
          <w:spacing w:val="-7"/>
          <w:sz w:val="28"/>
        </w:rPr>
        <w:t xml:space="preserve"> </w:t>
      </w:r>
      <w:r>
        <w:rPr>
          <w:sz w:val="28"/>
        </w:rPr>
        <w:t>document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shareholders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external</w:t>
      </w:r>
      <w:r>
        <w:rPr>
          <w:spacing w:val="-6"/>
          <w:sz w:val="28"/>
        </w:rPr>
        <w:t xml:space="preserve"> </w:t>
      </w:r>
      <w:r>
        <w:rPr>
          <w:sz w:val="28"/>
        </w:rPr>
        <w:t>parties</w:t>
      </w:r>
      <w:r w:rsidR="004C67A0">
        <w:rPr>
          <w:sz w:val="28"/>
        </w:rPr>
        <w:t>.</w:t>
      </w:r>
    </w:p>
    <w:p w14:paraId="0C0CFF89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line="249" w:lineRule="auto"/>
        <w:ind w:left="1124" w:right="965" w:hanging="541"/>
        <w:rPr>
          <w:sz w:val="28"/>
        </w:rPr>
      </w:pPr>
      <w:r>
        <w:rPr>
          <w:b/>
          <w:sz w:val="28"/>
        </w:rPr>
        <w:t>Interim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10-Q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quarterly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6-K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half-yearly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non-US):</w:t>
      </w:r>
      <w:r>
        <w:rPr>
          <w:spacing w:val="-6"/>
          <w:sz w:val="28"/>
        </w:rPr>
        <w:t xml:space="preserve"> </w:t>
      </w:r>
      <w:r>
        <w:rPr>
          <w:sz w:val="28"/>
        </w:rPr>
        <w:t>Financial statements (which may not be audited), and</w:t>
      </w:r>
      <w:r>
        <w:rPr>
          <w:spacing w:val="-25"/>
          <w:sz w:val="28"/>
        </w:rPr>
        <w:t xml:space="preserve"> </w:t>
      </w:r>
      <w:r>
        <w:rPr>
          <w:sz w:val="28"/>
        </w:rPr>
        <w:t>MD&amp;A.</w:t>
      </w:r>
    </w:p>
    <w:p w14:paraId="69B3D46D" w14:textId="22DF09B4" w:rsidR="00AB0CE3" w:rsidRDefault="00AA04D3">
      <w:pPr>
        <w:pStyle w:val="ListParagraph"/>
        <w:numPr>
          <w:ilvl w:val="0"/>
          <w:numId w:val="43"/>
        </w:numPr>
        <w:tabs>
          <w:tab w:val="left" w:pos="1124"/>
          <w:tab w:val="left" w:pos="1125"/>
        </w:tabs>
        <w:spacing w:before="123" w:line="249" w:lineRule="auto"/>
        <w:ind w:left="1124" w:right="1776"/>
        <w:rPr>
          <w:sz w:val="28"/>
        </w:rPr>
      </w:pPr>
      <w:r>
        <w:rPr>
          <w:b/>
          <w:sz w:val="28"/>
        </w:rPr>
        <w:t>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DEF-14A: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Proxy</w:t>
      </w:r>
      <w:r>
        <w:rPr>
          <w:spacing w:val="-4"/>
          <w:sz w:val="28"/>
        </w:rPr>
        <w:t xml:space="preserve"> </w:t>
      </w:r>
      <w:r>
        <w:rPr>
          <w:sz w:val="28"/>
        </w:rPr>
        <w:t>statement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4"/>
          <w:sz w:val="28"/>
        </w:rPr>
        <w:t xml:space="preserve"> </w:t>
      </w:r>
      <w:r>
        <w:rPr>
          <w:sz w:val="28"/>
        </w:rPr>
        <w:t>shareholders</w:t>
      </w:r>
      <w:r>
        <w:rPr>
          <w:spacing w:val="-6"/>
          <w:sz w:val="28"/>
        </w:rPr>
        <w:t xml:space="preserve"> </w:t>
      </w:r>
      <w:r>
        <w:rPr>
          <w:sz w:val="28"/>
        </w:rPr>
        <w:t>prior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annual</w:t>
      </w:r>
      <w:r>
        <w:rPr>
          <w:spacing w:val="-7"/>
          <w:sz w:val="28"/>
        </w:rPr>
        <w:t xml:space="preserve"> </w:t>
      </w:r>
      <w:r>
        <w:rPr>
          <w:sz w:val="28"/>
        </w:rPr>
        <w:t>meeting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other shareholder</w:t>
      </w:r>
      <w:r>
        <w:rPr>
          <w:spacing w:val="-6"/>
          <w:sz w:val="28"/>
        </w:rPr>
        <w:t xml:space="preserve"> </w:t>
      </w:r>
      <w:r>
        <w:rPr>
          <w:sz w:val="28"/>
        </w:rPr>
        <w:t>vote</w:t>
      </w:r>
      <w:r w:rsidR="004C67A0">
        <w:rPr>
          <w:sz w:val="28"/>
        </w:rPr>
        <w:t>.</w:t>
      </w:r>
    </w:p>
    <w:p w14:paraId="32E95980" w14:textId="231B4730" w:rsidR="00AB0CE3" w:rsidRDefault="00AA04D3">
      <w:pPr>
        <w:pStyle w:val="ListParagraph"/>
        <w:numPr>
          <w:ilvl w:val="0"/>
          <w:numId w:val="43"/>
        </w:numPr>
        <w:tabs>
          <w:tab w:val="left" w:pos="1124"/>
          <w:tab w:val="left" w:pos="1125"/>
        </w:tabs>
        <w:spacing w:before="122" w:line="249" w:lineRule="auto"/>
        <w:ind w:left="1124" w:right="946"/>
        <w:rPr>
          <w:sz w:val="28"/>
        </w:rPr>
      </w:pPr>
      <w:r>
        <w:rPr>
          <w:b/>
          <w:sz w:val="28"/>
        </w:rPr>
        <w:t>Form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8-K: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Filed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disclose</w:t>
      </w:r>
      <w:r>
        <w:rPr>
          <w:spacing w:val="-7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event</w:t>
      </w:r>
      <w:r>
        <w:rPr>
          <w:spacing w:val="-7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Acquisitions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disposals,</w:t>
      </w:r>
      <w:r>
        <w:rPr>
          <w:spacing w:val="-7"/>
          <w:sz w:val="28"/>
        </w:rPr>
        <w:t xml:space="preserve"> </w:t>
      </w:r>
      <w:r>
        <w:rPr>
          <w:sz w:val="28"/>
        </w:rPr>
        <w:t>changes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corporate governance</w:t>
      </w:r>
      <w:r w:rsidR="004C67A0">
        <w:rPr>
          <w:sz w:val="28"/>
        </w:rPr>
        <w:t>.</w:t>
      </w:r>
    </w:p>
    <w:p w14:paraId="3D1B5FAA" w14:textId="124E133A" w:rsidR="00AB0CE3" w:rsidRDefault="00AA04D3">
      <w:pPr>
        <w:pStyle w:val="ListParagraph"/>
        <w:numPr>
          <w:ilvl w:val="0"/>
          <w:numId w:val="43"/>
        </w:numPr>
        <w:tabs>
          <w:tab w:val="left" w:pos="1124"/>
          <w:tab w:val="left" w:pos="1125"/>
        </w:tabs>
        <w:spacing w:before="123"/>
        <w:ind w:left="1124" w:hanging="541"/>
        <w:rPr>
          <w:sz w:val="28"/>
        </w:rPr>
      </w:pPr>
      <w:r>
        <w:rPr>
          <w:b/>
          <w:sz w:val="28"/>
        </w:rPr>
        <w:t xml:space="preserve">Form 144: </w:t>
      </w:r>
      <w:r>
        <w:rPr>
          <w:sz w:val="28"/>
        </w:rPr>
        <w:t>When a company issues securities without registering the securities with the</w:t>
      </w:r>
      <w:r>
        <w:rPr>
          <w:spacing w:val="-50"/>
          <w:sz w:val="28"/>
        </w:rPr>
        <w:t xml:space="preserve"> </w:t>
      </w:r>
      <w:r>
        <w:rPr>
          <w:sz w:val="28"/>
        </w:rPr>
        <w:t>SEC</w:t>
      </w:r>
      <w:r w:rsidR="004C67A0">
        <w:rPr>
          <w:sz w:val="28"/>
        </w:rPr>
        <w:t>.</w:t>
      </w:r>
    </w:p>
    <w:p w14:paraId="5E31C044" w14:textId="7E6FA723" w:rsidR="00AB0CE3" w:rsidRDefault="00AA04D3">
      <w:pPr>
        <w:pStyle w:val="ListParagraph"/>
        <w:numPr>
          <w:ilvl w:val="0"/>
          <w:numId w:val="43"/>
        </w:numPr>
        <w:tabs>
          <w:tab w:val="left" w:pos="1124"/>
          <w:tab w:val="left" w:pos="1125"/>
        </w:tabs>
        <w:ind w:left="1124" w:hanging="541"/>
        <w:rPr>
          <w:sz w:val="28"/>
        </w:rPr>
      </w:pPr>
      <w:r>
        <w:rPr>
          <w:b/>
          <w:sz w:val="28"/>
        </w:rPr>
        <w:t>Form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3,4,5: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Details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beneficial</w:t>
      </w:r>
      <w:r>
        <w:rPr>
          <w:spacing w:val="-6"/>
          <w:sz w:val="28"/>
        </w:rPr>
        <w:t xml:space="preserve"> </w:t>
      </w:r>
      <w:r>
        <w:rPr>
          <w:sz w:val="28"/>
        </w:rPr>
        <w:t>ownership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securities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company's</w:t>
      </w:r>
      <w:r>
        <w:rPr>
          <w:spacing w:val="-5"/>
          <w:sz w:val="28"/>
        </w:rPr>
        <w:t xml:space="preserve"> </w:t>
      </w:r>
      <w:r>
        <w:rPr>
          <w:sz w:val="28"/>
        </w:rPr>
        <w:t>officers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directors</w:t>
      </w:r>
      <w:r w:rsidR="004C67A0">
        <w:rPr>
          <w:sz w:val="28"/>
        </w:rPr>
        <w:t>.</w:t>
      </w:r>
    </w:p>
    <w:p w14:paraId="35A9E3CB" w14:textId="1C6BE4C0" w:rsidR="00AB0CE3" w:rsidRDefault="00AA04D3">
      <w:pPr>
        <w:pStyle w:val="ListParagraph"/>
        <w:numPr>
          <w:ilvl w:val="0"/>
          <w:numId w:val="43"/>
        </w:numPr>
        <w:tabs>
          <w:tab w:val="left" w:pos="1124"/>
          <w:tab w:val="left" w:pos="1125"/>
        </w:tabs>
        <w:ind w:left="1124" w:hanging="541"/>
        <w:rPr>
          <w:sz w:val="28"/>
        </w:rPr>
      </w:pPr>
      <w:r>
        <w:rPr>
          <w:b/>
          <w:sz w:val="28"/>
        </w:rPr>
        <w:t xml:space="preserve">Form 11-K: </w:t>
      </w:r>
      <w:r>
        <w:rPr>
          <w:sz w:val="28"/>
        </w:rPr>
        <w:t xml:space="preserve">Annual filing summarizing employee stock purchase, savings and </w:t>
      </w:r>
      <w:proofErr w:type="gramStart"/>
      <w:r>
        <w:rPr>
          <w:sz w:val="28"/>
        </w:rPr>
        <w:t>other</w:t>
      </w:r>
      <w:r>
        <w:rPr>
          <w:spacing w:val="-50"/>
          <w:sz w:val="28"/>
        </w:rPr>
        <w:t xml:space="preserve"> </w:t>
      </w:r>
      <w:r w:rsidR="004C67A0">
        <w:rPr>
          <w:spacing w:val="-50"/>
          <w:sz w:val="28"/>
        </w:rPr>
        <w:t xml:space="preserve"> </w:t>
      </w:r>
      <w:r>
        <w:rPr>
          <w:sz w:val="28"/>
        </w:rPr>
        <w:t>plans</w:t>
      </w:r>
      <w:proofErr w:type="gramEnd"/>
      <w:r>
        <w:rPr>
          <w:sz w:val="28"/>
        </w:rPr>
        <w:t>.</w:t>
      </w:r>
    </w:p>
    <w:p w14:paraId="5194BC96" w14:textId="77777777" w:rsidR="00AB0CE3" w:rsidRDefault="00AB0CE3">
      <w:pPr>
        <w:rPr>
          <w:sz w:val="28"/>
        </w:rPr>
        <w:sectPr w:rsidR="00AB0CE3">
          <w:pgSz w:w="14400" w:h="10080" w:orient="landscape"/>
          <w:pgMar w:top="1940" w:right="200" w:bottom="700" w:left="280" w:header="216" w:footer="513" w:gutter="0"/>
          <w:cols w:space="720"/>
        </w:sectPr>
      </w:pPr>
    </w:p>
    <w:p w14:paraId="5213982A" w14:textId="77777777" w:rsidR="00AB0CE3" w:rsidRDefault="00AB0CE3">
      <w:pPr>
        <w:pStyle w:val="BodyText"/>
        <w:spacing w:before="6"/>
        <w:rPr>
          <w:sz w:val="19"/>
        </w:rPr>
      </w:pPr>
    </w:p>
    <w:p w14:paraId="54C15CA5" w14:textId="77777777" w:rsidR="00AB0CE3" w:rsidRDefault="00682FEC">
      <w:pPr>
        <w:pStyle w:val="BodyText"/>
        <w:ind w:left="3780"/>
        <w:rPr>
          <w:sz w:val="20"/>
        </w:rPr>
      </w:pPr>
      <w:r>
        <w:rPr>
          <w:sz w:val="20"/>
        </w:rPr>
      </w:r>
      <w:r>
        <w:rPr>
          <w:sz w:val="20"/>
        </w:rPr>
        <w:pict w14:anchorId="5A286A58">
          <v:group id="_x0000_s2271" style="width:338pt;height:260pt;mso-position-horizontal-relative:char;mso-position-vertical-relative:line" coordsize="6760,5200">
            <v:shape id="_x0000_s2280" style="position:absolute;left:20;top:20;width:6720;height:5160" coordorigin="20,20" coordsize="6720,5160" path="m5433,20r-4106,l20,1327r,2546l1327,5180r4106,l6740,3873r,-2546l5433,20xe" fillcolor="#d1d2d3" stroked="f">
              <v:path arrowok="t"/>
            </v:shape>
            <v:shape id="_x0000_s2279" style="position:absolute;left:20;top:20;width:6720;height:5160" coordorigin="20,20" coordsize="6720,5160" path="m20,1327l1327,20r4106,l6740,1327r,2546l5433,5180r-4106,l20,3873r,-2546xe" filled="f" strokeweight="2pt">
              <v:path arrowok="t"/>
            </v:shape>
            <v:shape id="_x0000_s2278" style="position:absolute;left:117;top:584;width:6503;height:3970" coordorigin="117,584" coordsize="6503,3970" path="m3462,584l2909,893r244,8l3144,1067r-2146,l998,2256r-328,l670,2121,117,2454r572,309l689,2636r309,8l998,4023r2136,l3153,4197r-244,8l3453,4554r534,-349l3772,4205r-10,-190l5917,4023r10,-1363l6189,2644r9,127l6620,2454,6208,2129r,135l5908,2272r19,-1205l3772,1075r,-182l3987,901,3462,584xe" stroked="f">
              <v:path arrowok="t"/>
            </v:shape>
            <v:shape id="_x0000_s2277" style="position:absolute;left:117;top:584;width:6503;height:3970" coordorigin="117,584" coordsize="6503,3970" path="m3144,1067r-2146,l998,2256r-328,l670,2121,117,2454r572,309l689,2636r309,8l998,4023r2136,l3153,4197r-244,8l3453,4554r534,-349l3772,4205r-10,-190l5917,4023r1,-82l5918,3861r1,-81l5919,3700r1,-80l5921,3540r,-79l5922,3381r,-79l5923,3222r,-79l5924,3063r,-80l5925,2903r1,-81l5926,2741r1,-81l6189,2644r9,127l6620,2454,6208,2129r,135l5908,2272r19,-1205l3772,1075r,-182l3987,901,3462,584,2909,893r244,8l3144,1067xe" filled="f" strokeweight="2pt">
              <v:path arrowok="t"/>
            </v:shape>
            <v:shape id="_x0000_s2276" style="position:absolute;left:1288;top:1698;width:4192;height:1568" coordorigin="1288,1699" coordsize="4192,1568" path="m3445,1699r-357,122l3245,1824r-6,66l1856,1890r,469l1645,2359r,-53l1288,2437r369,122l1657,2509r199,3l1856,3056r1377,l3245,3125r-157,3l3439,3266r344,-138l3644,3128r-6,-75l5027,3056r6,-538l5202,2512r6,50l5480,2437,5214,2309r,53l5021,2365r12,-475l3644,1893r,-72l3783,1824,3445,1699xe" fillcolor="#bcbdc0" stroked="f">
              <v:path arrowok="t"/>
            </v:shape>
            <v:shape id="_x0000_s2275" style="position:absolute;left:1288;top:1698;width:4192;height:1568" coordorigin="1288,1699" coordsize="4192,1568" path="m3239,1890r-1383,l1856,2359r-211,l1645,2306r-357,131l1657,2559r,-50l1856,2512r,544l3233,3056r12,69l3088,3128r351,138l3783,3128r-139,l3638,3053r1389,3l5028,2979r1,-77l5030,2826r,-77l5031,2673r1,-77l5033,2518r169,-6l5208,2562r272,-125l5214,2309r,53l5021,2365r12,-475l3644,1893r,-72l3783,1824,3445,1699r-357,122l3245,1824r-6,66xe" filled="f" strokeweight="2pt">
              <v:path arrowok="t"/>
            </v:shape>
            <v:shape id="_x0000_s2274" type="#_x0000_t202" style="position:absolute;left:2048;top:201;width:2660;height:313" filled="f" stroked="f">
              <v:textbox inset="0,0,0,0">
                <w:txbxContent>
                  <w:p w14:paraId="78B8A24A" w14:textId="77777777" w:rsidR="00AB0CE3" w:rsidRDefault="00AA04D3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Reporting Elements</w:t>
                    </w:r>
                  </w:p>
                </w:txbxContent>
              </v:textbox>
            </v:shape>
            <v:shape id="_x0000_s2273" type="#_x0000_t202" style="position:absolute;left:1824;top:1172;width:3270;height:313" filled="f" stroked="f">
              <v:textbox inset="0,0,0,0">
                <w:txbxContent>
                  <w:p w14:paraId="7BC6166E" w14:textId="77777777" w:rsidR="00AB0CE3" w:rsidRDefault="00AA04D3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Qualitative Characteristics</w:t>
                    </w:r>
                  </w:p>
                </w:txbxContent>
              </v:textbox>
            </v:shape>
            <v:shape id="_x0000_s2272" type="#_x0000_t202" style="position:absolute;left:1135;top:1978;width:4501;height:3043" filled="f" stroked="f">
              <v:textbox inset="0,0,0,0">
                <w:txbxContent>
                  <w:p w14:paraId="2A9A9EBB" w14:textId="77777777" w:rsidR="00AB0CE3" w:rsidRDefault="00AA04D3">
                    <w:pPr>
                      <w:spacing w:line="312" w:lineRule="exact"/>
                      <w:ind w:left="1720" w:right="157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Objective</w:t>
                    </w:r>
                  </w:p>
                  <w:p w14:paraId="08C82CE6" w14:textId="77777777" w:rsidR="00AB0CE3" w:rsidRDefault="00AA04D3">
                    <w:pPr>
                      <w:spacing w:before="27" w:line="249" w:lineRule="auto"/>
                      <w:ind w:left="872" w:right="9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 Provide Financial Information Useful in Making Decisions about Providing Resources to the Entity</w:t>
                    </w:r>
                  </w:p>
                  <w:p w14:paraId="026F398B" w14:textId="77777777" w:rsidR="00AB0CE3" w:rsidRDefault="00AA04D3">
                    <w:pPr>
                      <w:numPr>
                        <w:ilvl w:val="0"/>
                        <w:numId w:val="33"/>
                      </w:numPr>
                      <w:tabs>
                        <w:tab w:val="left" w:pos="185"/>
                        <w:tab w:val="left" w:pos="2814"/>
                      </w:tabs>
                      <w:spacing w:before="131"/>
                      <w:rPr>
                        <w:rFonts w:ascii="Wingdings" w:hAnsi="Wingdings"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Relevance*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rFonts w:ascii="Wingdings" w:hAnsi="Wingdings"/>
                        <w:sz w:val="18"/>
                      </w:rPr>
                      <w:t></w:t>
                    </w:r>
                    <w:r>
                      <w:rPr>
                        <w:rFonts w:ascii="Times New Roman" w:hAns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Comparability,</w:t>
                    </w:r>
                  </w:p>
                  <w:p w14:paraId="7FFF2FA2" w14:textId="77777777" w:rsidR="00AB0CE3" w:rsidRDefault="00AA04D3">
                    <w:pPr>
                      <w:numPr>
                        <w:ilvl w:val="0"/>
                        <w:numId w:val="33"/>
                      </w:numPr>
                      <w:tabs>
                        <w:tab w:val="left" w:pos="185"/>
                        <w:tab w:val="left" w:pos="2959"/>
                      </w:tabs>
                      <w:spacing w:before="9"/>
                      <w:rPr>
                        <w:rFonts w:ascii="Wingdings"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Faithful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Representation</w:t>
                    </w:r>
                    <w:r>
                      <w:rPr>
                        <w:b/>
                        <w:sz w:val="18"/>
                      </w:rPr>
                      <w:tab/>
                      <w:t>Verifiability,</w:t>
                    </w:r>
                  </w:p>
                  <w:p w14:paraId="7BD34526" w14:textId="77777777" w:rsidR="00AB0CE3" w:rsidRDefault="00AA04D3">
                    <w:pPr>
                      <w:spacing w:before="9" w:line="249" w:lineRule="auto"/>
                      <w:ind w:left="2959"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Timeliness, Understandability</w:t>
                    </w:r>
                  </w:p>
                  <w:p w14:paraId="7310B7EA" w14:textId="77777777" w:rsidR="00AB0CE3" w:rsidRDefault="00AA04D3">
                    <w:pPr>
                      <w:numPr>
                        <w:ilvl w:val="0"/>
                        <w:numId w:val="33"/>
                      </w:numPr>
                      <w:tabs>
                        <w:tab w:val="left" w:pos="146"/>
                      </w:tabs>
                      <w:spacing w:before="112"/>
                      <w:ind w:left="145"/>
                      <w:rPr>
                        <w:rFonts w:ascii="Wingdings"/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Performance</w:t>
                    </w:r>
                  </w:p>
                  <w:p w14:paraId="636C889D" w14:textId="77777777" w:rsidR="00AB0CE3" w:rsidRDefault="00AA04D3">
                    <w:pPr>
                      <w:numPr>
                        <w:ilvl w:val="1"/>
                        <w:numId w:val="33"/>
                      </w:numPr>
                      <w:tabs>
                        <w:tab w:val="left" w:pos="289"/>
                      </w:tabs>
                      <w:spacing w:before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Income</w:t>
                    </w:r>
                  </w:p>
                  <w:p w14:paraId="55C1CB92" w14:textId="77777777" w:rsidR="00AB0CE3" w:rsidRDefault="00AA04D3">
                    <w:pPr>
                      <w:numPr>
                        <w:ilvl w:val="1"/>
                        <w:numId w:val="33"/>
                      </w:numPr>
                      <w:tabs>
                        <w:tab w:val="left" w:pos="289"/>
                      </w:tabs>
                      <w:spacing w:before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Expenses</w:t>
                    </w:r>
                  </w:p>
                  <w:p w14:paraId="06AB8665" w14:textId="77777777" w:rsidR="00AB0CE3" w:rsidRDefault="00AA04D3">
                    <w:pPr>
                      <w:numPr>
                        <w:ilvl w:val="1"/>
                        <w:numId w:val="33"/>
                      </w:numPr>
                      <w:tabs>
                        <w:tab w:val="left" w:pos="289"/>
                      </w:tabs>
                      <w:spacing w:before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Capital Maintenance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Adjustments</w:t>
                    </w:r>
                  </w:p>
                  <w:p w14:paraId="7D4F88CF" w14:textId="77777777" w:rsidR="00AB0CE3" w:rsidRDefault="00AA04D3">
                    <w:pPr>
                      <w:numPr>
                        <w:ilvl w:val="1"/>
                        <w:numId w:val="33"/>
                      </w:numPr>
                      <w:tabs>
                        <w:tab w:val="left" w:pos="289"/>
                      </w:tabs>
                      <w:spacing w:before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Past Cash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Flows</w:t>
                    </w:r>
                  </w:p>
                </w:txbxContent>
              </v:textbox>
            </v:shape>
            <w10:anchorlock/>
          </v:group>
        </w:pict>
      </w:r>
    </w:p>
    <w:p w14:paraId="190C1A88" w14:textId="77777777" w:rsidR="00AB0CE3" w:rsidRDefault="00682FEC">
      <w:pPr>
        <w:pStyle w:val="BodyText"/>
        <w:spacing w:before="8"/>
        <w:rPr>
          <w:sz w:val="6"/>
        </w:rPr>
      </w:pPr>
      <w:r>
        <w:pict w14:anchorId="5B849566">
          <v:group id="_x0000_s2267" style="position:absolute;margin-left:266.05pt;margin-top:5.8pt;width:212pt;height:87.9pt;z-index:-15706112;mso-wrap-distance-left:0;mso-wrap-distance-right:0;mso-position-horizontal-relative:page" coordorigin="5321,116" coordsize="4240,1758">
            <v:shape id="_x0000_s2270" style="position:absolute;left:5340;top:136;width:4200;height:1718" coordorigin="5341,136" coordsize="4200,1718" o:spt="100" adj="0,,0" path="m5341,136r4200,l9541,856r-4200,l5341,136xm5341,920r4200,l9541,1854r-4200,l5341,920xe" filled="f" strokeweight="2pt">
              <v:stroke joinstyle="round"/>
              <v:formulas/>
              <v:path arrowok="t" o:connecttype="segments"/>
            </v:shape>
            <v:shape id="_x0000_s2269" type="#_x0000_t202" style="position:absolute;left:5360;top:908;width:4160;height:926" fillcolor="#bcbdc0" stroked="f">
              <v:textbox inset="0,0,0,0">
                <w:txbxContent>
                  <w:p w14:paraId="15F9B6DC" w14:textId="77777777" w:rsidR="00AB0CE3" w:rsidRDefault="00AA04D3">
                    <w:pPr>
                      <w:spacing w:before="89"/>
                      <w:ind w:left="123"/>
                    </w:pPr>
                    <w:r>
                      <w:t>Underlying Assumption</w:t>
                    </w:r>
                  </w:p>
                  <w:p w14:paraId="27E8D517" w14:textId="77777777" w:rsidR="00AB0CE3" w:rsidRDefault="00AA04D3">
                    <w:pPr>
                      <w:numPr>
                        <w:ilvl w:val="0"/>
                        <w:numId w:val="32"/>
                      </w:numPr>
                      <w:tabs>
                        <w:tab w:val="left" w:pos="412"/>
                      </w:tabs>
                      <w:spacing w:before="11"/>
                      <w:ind w:hanging="289"/>
                    </w:pPr>
                    <w:r>
                      <w:t>Accrual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Basis</w:t>
                    </w:r>
                  </w:p>
                  <w:p w14:paraId="2A438B8E" w14:textId="77777777" w:rsidR="00AB0CE3" w:rsidRDefault="00AA04D3">
                    <w:pPr>
                      <w:numPr>
                        <w:ilvl w:val="0"/>
                        <w:numId w:val="32"/>
                      </w:numPr>
                      <w:tabs>
                        <w:tab w:val="left" w:pos="412"/>
                      </w:tabs>
                      <w:spacing w:before="11"/>
                      <w:ind w:hanging="289"/>
                    </w:pPr>
                    <w:r>
                      <w:t>Going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Concern</w:t>
                    </w:r>
                  </w:p>
                </w:txbxContent>
              </v:textbox>
            </v:shape>
            <v:shape id="_x0000_s2268" type="#_x0000_t202" style="position:absolute;left:5360;top:156;width:4160;height:712" fillcolor="#bcbdc0" stroked="f">
              <v:textbox inset="0,0,0,0">
                <w:txbxContent>
                  <w:p w14:paraId="44A3BA39" w14:textId="77777777" w:rsidR="00AB0CE3" w:rsidRDefault="00AA04D3">
                    <w:pPr>
                      <w:spacing w:before="82"/>
                      <w:ind w:left="123"/>
                    </w:pPr>
                    <w:r>
                      <w:t>Constraint</w:t>
                    </w:r>
                  </w:p>
                  <w:p w14:paraId="582C0289" w14:textId="77777777" w:rsidR="00AB0CE3" w:rsidRDefault="00AA04D3">
                    <w:pPr>
                      <w:numPr>
                        <w:ilvl w:val="0"/>
                        <w:numId w:val="31"/>
                      </w:numPr>
                      <w:tabs>
                        <w:tab w:val="left" w:pos="412"/>
                      </w:tabs>
                      <w:spacing w:before="11"/>
                      <w:ind w:hanging="289"/>
                    </w:pPr>
                    <w:r>
                      <w:t>Cost (cost/benefit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consideration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629F2A" w14:textId="77777777" w:rsidR="00AB0CE3" w:rsidRDefault="00AB0CE3">
      <w:pPr>
        <w:rPr>
          <w:sz w:val="6"/>
        </w:rPr>
        <w:sectPr w:rsidR="00AB0CE3">
          <w:headerReference w:type="default" r:id="rId25"/>
          <w:footerReference w:type="default" r:id="rId26"/>
          <w:pgSz w:w="14400" w:h="10080" w:orient="landscape"/>
          <w:pgMar w:top="1940" w:right="200" w:bottom="700" w:left="280" w:header="216" w:footer="513" w:gutter="0"/>
          <w:pgNumType w:start="30"/>
          <w:cols w:space="720"/>
        </w:sectPr>
      </w:pPr>
    </w:p>
    <w:p w14:paraId="6280B3DF" w14:textId="77777777" w:rsidR="00AB0CE3" w:rsidRDefault="00AB0CE3">
      <w:pPr>
        <w:pStyle w:val="BodyText"/>
        <w:spacing w:before="8"/>
        <w:rPr>
          <w:sz w:val="27"/>
        </w:rPr>
      </w:pPr>
    </w:p>
    <w:p w14:paraId="7E8152E4" w14:textId="77777777" w:rsidR="00AB0CE3" w:rsidRDefault="00AA04D3">
      <w:pPr>
        <w:pStyle w:val="Heading2"/>
        <w:numPr>
          <w:ilvl w:val="0"/>
          <w:numId w:val="30"/>
        </w:numPr>
        <w:tabs>
          <w:tab w:val="left" w:pos="1123"/>
          <w:tab w:val="left" w:pos="1124"/>
        </w:tabs>
        <w:ind w:hanging="541"/>
      </w:pPr>
      <w:r>
        <w:t>Objective of Financial Reports</w:t>
      </w:r>
      <w:r>
        <w:rPr>
          <w:spacing w:val="-15"/>
        </w:rPr>
        <w:t xml:space="preserve"> </w:t>
      </w:r>
      <w:r>
        <w:t>–</w:t>
      </w:r>
    </w:p>
    <w:p w14:paraId="4255FE19" w14:textId="7233571D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Should help in decision-making</w:t>
      </w:r>
      <w:r>
        <w:rPr>
          <w:spacing w:val="-5"/>
          <w:sz w:val="26"/>
        </w:rPr>
        <w:t xml:space="preserve"> </w:t>
      </w:r>
      <w:r>
        <w:rPr>
          <w:sz w:val="26"/>
        </w:rPr>
        <w:t>process</w:t>
      </w:r>
    </w:p>
    <w:p w14:paraId="7801D5ED" w14:textId="393849F8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While some information is required by all, individual users might require unique information</w:t>
      </w:r>
    </w:p>
    <w:p w14:paraId="7978E4EC" w14:textId="3F7A78F9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 xml:space="preserve">Provide information to assist in </w:t>
      </w:r>
      <w:r w:rsidR="004C67A0">
        <w:rPr>
          <w:sz w:val="26"/>
        </w:rPr>
        <w:t>analyzing</w:t>
      </w:r>
      <w:r>
        <w:rPr>
          <w:sz w:val="26"/>
        </w:rPr>
        <w:t xml:space="preserve"> the future cash flows and estimating valuation of</w:t>
      </w:r>
      <w:r>
        <w:rPr>
          <w:spacing w:val="-11"/>
          <w:sz w:val="26"/>
        </w:rPr>
        <w:t xml:space="preserve"> </w:t>
      </w:r>
      <w:r>
        <w:rPr>
          <w:sz w:val="26"/>
        </w:rPr>
        <w:t>entity</w:t>
      </w:r>
    </w:p>
    <w:p w14:paraId="2DF32D71" w14:textId="77777777" w:rsidR="00AB0CE3" w:rsidRDefault="00AA04D3">
      <w:pPr>
        <w:pStyle w:val="Heading2"/>
        <w:numPr>
          <w:ilvl w:val="0"/>
          <w:numId w:val="30"/>
        </w:numPr>
        <w:tabs>
          <w:tab w:val="left" w:pos="1123"/>
          <w:tab w:val="left" w:pos="1124"/>
        </w:tabs>
        <w:spacing w:before="133"/>
        <w:ind w:hanging="541"/>
      </w:pPr>
      <w:r>
        <w:t>Qualitative Characteristics of Financial Reports</w:t>
      </w:r>
      <w:r>
        <w:rPr>
          <w:spacing w:val="-21"/>
        </w:rPr>
        <w:t xml:space="preserve"> </w:t>
      </w:r>
      <w:r>
        <w:t>–</w:t>
      </w:r>
    </w:p>
    <w:p w14:paraId="65231DB1" w14:textId="77777777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Fundamental</w:t>
      </w:r>
      <w:r>
        <w:rPr>
          <w:spacing w:val="-2"/>
          <w:sz w:val="26"/>
        </w:rPr>
        <w:t xml:space="preserve"> </w:t>
      </w:r>
      <w:r>
        <w:rPr>
          <w:sz w:val="26"/>
        </w:rPr>
        <w:t>Characteristics:</w:t>
      </w:r>
    </w:p>
    <w:p w14:paraId="0F3700BF" w14:textId="3A031139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Relevance: </w:t>
      </w:r>
      <w:r>
        <w:rPr>
          <w:sz w:val="26"/>
        </w:rPr>
        <w:t>Information that could decision</w:t>
      </w:r>
    </w:p>
    <w:p w14:paraId="4C245303" w14:textId="22B89332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Faithful presentation: </w:t>
      </w:r>
      <w:r>
        <w:rPr>
          <w:sz w:val="26"/>
        </w:rPr>
        <w:t>Should be complete, unbiased, and</w:t>
      </w:r>
      <w:r>
        <w:rPr>
          <w:spacing w:val="1"/>
          <w:sz w:val="26"/>
        </w:rPr>
        <w:t xml:space="preserve"> </w:t>
      </w:r>
      <w:r>
        <w:rPr>
          <w:sz w:val="26"/>
        </w:rPr>
        <w:t>error-free</w:t>
      </w:r>
    </w:p>
    <w:p w14:paraId="289179B3" w14:textId="047057CD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 xml:space="preserve">Characteristics that </w:t>
      </w:r>
      <w:r w:rsidR="004C67A0">
        <w:rPr>
          <w:sz w:val="26"/>
        </w:rPr>
        <w:t>enhance</w:t>
      </w:r>
      <w:r>
        <w:rPr>
          <w:sz w:val="26"/>
        </w:rPr>
        <w:t xml:space="preserve"> fundamental</w:t>
      </w:r>
      <w:r>
        <w:rPr>
          <w:spacing w:val="-6"/>
          <w:sz w:val="26"/>
        </w:rPr>
        <w:t xml:space="preserve"> </w:t>
      </w:r>
      <w:r>
        <w:rPr>
          <w:sz w:val="26"/>
        </w:rPr>
        <w:t>characteristics:</w:t>
      </w:r>
    </w:p>
    <w:p w14:paraId="6FF6992C" w14:textId="1DF3B6B0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Comparability: </w:t>
      </w:r>
      <w:r>
        <w:rPr>
          <w:sz w:val="26"/>
        </w:rPr>
        <w:t>Should be consistent over time and across</w:t>
      </w:r>
      <w:r>
        <w:rPr>
          <w:spacing w:val="-4"/>
          <w:sz w:val="26"/>
        </w:rPr>
        <w:t xml:space="preserve"> </w:t>
      </w:r>
      <w:r>
        <w:rPr>
          <w:sz w:val="26"/>
        </w:rPr>
        <w:t>entities</w:t>
      </w:r>
    </w:p>
    <w:p w14:paraId="625F2252" w14:textId="64E4F81C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Verifiability: </w:t>
      </w:r>
      <w:r>
        <w:rPr>
          <w:sz w:val="26"/>
        </w:rPr>
        <w:t>Expert outsiders can confirm information</w:t>
      </w:r>
      <w:r>
        <w:rPr>
          <w:spacing w:val="3"/>
          <w:sz w:val="26"/>
        </w:rPr>
        <w:t xml:space="preserve"> </w:t>
      </w:r>
      <w:r>
        <w:rPr>
          <w:sz w:val="26"/>
        </w:rPr>
        <w:t>provided</w:t>
      </w:r>
    </w:p>
    <w:p w14:paraId="76B48F02" w14:textId="77777777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Timeliness: </w:t>
      </w:r>
      <w:r>
        <w:rPr>
          <w:sz w:val="26"/>
        </w:rPr>
        <w:t xml:space="preserve">Information should be available before an investor has to </w:t>
      </w:r>
      <w:proofErr w:type="gramStart"/>
      <w:r>
        <w:rPr>
          <w:sz w:val="26"/>
        </w:rPr>
        <w:t>make a decision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and</w:t>
      </w:r>
    </w:p>
    <w:p w14:paraId="07DF3D29" w14:textId="3F0F438E" w:rsidR="00AB0CE3" w:rsidRDefault="00AA04D3">
      <w:pPr>
        <w:pStyle w:val="ListParagraph"/>
        <w:numPr>
          <w:ilvl w:val="2"/>
          <w:numId w:val="30"/>
        </w:numPr>
        <w:tabs>
          <w:tab w:val="left" w:pos="2383"/>
          <w:tab w:val="left" w:pos="2384"/>
        </w:tabs>
        <w:spacing w:before="133"/>
        <w:ind w:hanging="361"/>
        <w:rPr>
          <w:sz w:val="26"/>
        </w:rPr>
      </w:pPr>
      <w:r>
        <w:rPr>
          <w:b/>
          <w:sz w:val="26"/>
        </w:rPr>
        <w:t xml:space="preserve">Understandability: </w:t>
      </w:r>
      <w:r>
        <w:rPr>
          <w:sz w:val="26"/>
        </w:rPr>
        <w:t>Should be clear and</w:t>
      </w:r>
      <w:r>
        <w:rPr>
          <w:spacing w:val="2"/>
          <w:sz w:val="26"/>
        </w:rPr>
        <w:t xml:space="preserve"> </w:t>
      </w:r>
      <w:r>
        <w:rPr>
          <w:sz w:val="26"/>
        </w:rPr>
        <w:t>concise</w:t>
      </w:r>
    </w:p>
    <w:p w14:paraId="1A3A0412" w14:textId="77777777" w:rsidR="00AB0CE3" w:rsidRDefault="00AA04D3">
      <w:pPr>
        <w:pStyle w:val="Heading2"/>
        <w:numPr>
          <w:ilvl w:val="0"/>
          <w:numId w:val="30"/>
        </w:numPr>
        <w:tabs>
          <w:tab w:val="left" w:pos="1123"/>
          <w:tab w:val="left" w:pos="1124"/>
        </w:tabs>
        <w:spacing w:before="133"/>
        <w:ind w:hanging="541"/>
      </w:pPr>
      <w:r>
        <w:t>Constraints on Financial Reports</w:t>
      </w:r>
      <w:r>
        <w:rPr>
          <w:spacing w:val="-16"/>
        </w:rPr>
        <w:t xml:space="preserve"> </w:t>
      </w:r>
      <w:r>
        <w:t>–</w:t>
      </w:r>
    </w:p>
    <w:p w14:paraId="3EBAE687" w14:textId="2A088765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Cost of providing and using information (cost benefit analysis)</w:t>
      </w:r>
    </w:p>
    <w:p w14:paraId="232AA788" w14:textId="243EFD91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Financial Statements could omit qualitative information (customer loyalty, work force</w:t>
      </w:r>
      <w:r>
        <w:rPr>
          <w:spacing w:val="-9"/>
          <w:sz w:val="26"/>
        </w:rPr>
        <w:t xml:space="preserve"> </w:t>
      </w:r>
      <w:r>
        <w:rPr>
          <w:sz w:val="26"/>
        </w:rPr>
        <w:t>quality)</w:t>
      </w:r>
    </w:p>
    <w:p w14:paraId="3669C1C2" w14:textId="77777777" w:rsidR="00AB0CE3" w:rsidRDefault="00AB0CE3">
      <w:pPr>
        <w:rPr>
          <w:sz w:val="26"/>
        </w:rPr>
        <w:sectPr w:rsidR="00AB0CE3">
          <w:headerReference w:type="default" r:id="rId27"/>
          <w:footerReference w:type="default" r:id="rId28"/>
          <w:pgSz w:w="14400" w:h="10080" w:orient="landscape"/>
          <w:pgMar w:top="1940" w:right="200" w:bottom="700" w:left="280" w:header="216" w:footer="513" w:gutter="0"/>
          <w:pgNumType w:start="31"/>
          <w:cols w:space="720"/>
        </w:sectPr>
      </w:pPr>
    </w:p>
    <w:p w14:paraId="123AEF8B" w14:textId="77777777" w:rsidR="00AB0CE3" w:rsidRDefault="00AB0CE3">
      <w:pPr>
        <w:pStyle w:val="BodyText"/>
        <w:spacing w:before="8"/>
        <w:rPr>
          <w:sz w:val="27"/>
        </w:rPr>
      </w:pPr>
    </w:p>
    <w:p w14:paraId="7A046695" w14:textId="77777777" w:rsidR="00AB0CE3" w:rsidRDefault="00AA04D3">
      <w:pPr>
        <w:pStyle w:val="Heading2"/>
        <w:numPr>
          <w:ilvl w:val="0"/>
          <w:numId w:val="30"/>
        </w:numPr>
        <w:tabs>
          <w:tab w:val="left" w:pos="1123"/>
          <w:tab w:val="left" w:pos="1124"/>
        </w:tabs>
        <w:ind w:hanging="541"/>
      </w:pPr>
      <w:r>
        <w:t>Elements of Financial Statements</w:t>
      </w:r>
      <w:r>
        <w:rPr>
          <w:spacing w:val="-15"/>
        </w:rPr>
        <w:t xml:space="preserve"> </w:t>
      </w:r>
      <w:r>
        <w:t>–</w:t>
      </w:r>
    </w:p>
    <w:p w14:paraId="15E06016" w14:textId="1F926F48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b/>
          <w:sz w:val="26"/>
        </w:rPr>
        <w:t xml:space="preserve">Assets: </w:t>
      </w:r>
      <w:r>
        <w:rPr>
          <w:sz w:val="26"/>
        </w:rPr>
        <w:t>Resources of the firm due to past events from which economic benefits are</w:t>
      </w:r>
      <w:r>
        <w:rPr>
          <w:spacing w:val="-5"/>
          <w:sz w:val="26"/>
        </w:rPr>
        <w:t xml:space="preserve"> </w:t>
      </w:r>
      <w:r>
        <w:rPr>
          <w:sz w:val="26"/>
        </w:rPr>
        <w:t>expected</w:t>
      </w:r>
    </w:p>
    <w:p w14:paraId="5BD2EC81" w14:textId="4FC3DB32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b/>
          <w:sz w:val="26"/>
        </w:rPr>
        <w:t xml:space="preserve">Liabilities: </w:t>
      </w:r>
      <w:r>
        <w:rPr>
          <w:sz w:val="26"/>
        </w:rPr>
        <w:t>Current obligations due to past events, settlement of which expected an</w:t>
      </w:r>
      <w:r>
        <w:rPr>
          <w:spacing w:val="-7"/>
          <w:sz w:val="26"/>
        </w:rPr>
        <w:t xml:space="preserve"> </w:t>
      </w:r>
      <w:r>
        <w:rPr>
          <w:sz w:val="26"/>
        </w:rPr>
        <w:t>outflow</w:t>
      </w:r>
    </w:p>
    <w:p w14:paraId="45C7F9C3" w14:textId="27BCF64A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b/>
          <w:sz w:val="26"/>
        </w:rPr>
        <w:t xml:space="preserve">Equity: </w:t>
      </w:r>
      <w:r>
        <w:rPr>
          <w:sz w:val="26"/>
        </w:rPr>
        <w:t>Residual interest which is equal to</w:t>
      </w:r>
      <w:r>
        <w:rPr>
          <w:spacing w:val="-2"/>
          <w:sz w:val="26"/>
        </w:rPr>
        <w:t xml:space="preserve"> </w:t>
      </w:r>
      <w:r>
        <w:rPr>
          <w:sz w:val="26"/>
        </w:rPr>
        <w:t>Assets–Liabilities</w:t>
      </w:r>
    </w:p>
    <w:p w14:paraId="23C59312" w14:textId="560DDDD8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33" w:line="249" w:lineRule="auto"/>
        <w:ind w:right="1008"/>
        <w:rPr>
          <w:sz w:val="26"/>
        </w:rPr>
      </w:pPr>
      <w:r>
        <w:rPr>
          <w:b/>
          <w:sz w:val="26"/>
        </w:rPr>
        <w:t xml:space="preserve">Income: </w:t>
      </w:r>
      <w:r>
        <w:rPr>
          <w:sz w:val="26"/>
        </w:rPr>
        <w:t>Includes revenue and gains; result of past transaction which accrued economic benefits either by way of increasing assets, or decreasing liabilities</w:t>
      </w:r>
    </w:p>
    <w:p w14:paraId="6DA7DC39" w14:textId="6D0486DA" w:rsidR="00AB0CE3" w:rsidRDefault="00AA04D3">
      <w:pPr>
        <w:pStyle w:val="ListParagraph"/>
        <w:numPr>
          <w:ilvl w:val="1"/>
          <w:numId w:val="30"/>
        </w:numPr>
        <w:tabs>
          <w:tab w:val="left" w:pos="1753"/>
          <w:tab w:val="left" w:pos="1754"/>
        </w:tabs>
        <w:spacing w:before="122" w:line="249" w:lineRule="auto"/>
        <w:ind w:right="647"/>
        <w:rPr>
          <w:sz w:val="26"/>
        </w:rPr>
      </w:pPr>
      <w:r>
        <w:rPr>
          <w:b/>
          <w:sz w:val="26"/>
        </w:rPr>
        <w:t xml:space="preserve">Expenses: </w:t>
      </w:r>
      <w:r>
        <w:rPr>
          <w:sz w:val="26"/>
        </w:rPr>
        <w:t>Includes expenses and losses; result of past transaction</w:t>
      </w:r>
      <w:r>
        <w:rPr>
          <w:color w:val="FF0000"/>
          <w:sz w:val="26"/>
        </w:rPr>
        <w:t xml:space="preserve">, </w:t>
      </w:r>
      <w:r>
        <w:rPr>
          <w:sz w:val="26"/>
        </w:rPr>
        <w:t>which accrued economic costs either by way of decreasing assets, or increasing</w:t>
      </w:r>
      <w:r>
        <w:rPr>
          <w:spacing w:val="-7"/>
          <w:sz w:val="26"/>
        </w:rPr>
        <w:t xml:space="preserve"> </w:t>
      </w:r>
      <w:r>
        <w:rPr>
          <w:sz w:val="26"/>
        </w:rPr>
        <w:t>liabilities</w:t>
      </w:r>
    </w:p>
    <w:p w14:paraId="5BB869DF" w14:textId="77777777" w:rsidR="00AB0CE3" w:rsidRDefault="00AA04D3">
      <w:pPr>
        <w:pStyle w:val="Heading2"/>
        <w:numPr>
          <w:ilvl w:val="0"/>
          <w:numId w:val="43"/>
        </w:numPr>
        <w:tabs>
          <w:tab w:val="left" w:pos="1123"/>
          <w:tab w:val="left" w:pos="1124"/>
        </w:tabs>
        <w:spacing w:before="122"/>
        <w:ind w:hanging="541"/>
      </w:pPr>
      <w:r>
        <w:t>Basic Accounting Assumptions</w:t>
      </w:r>
      <w:r>
        <w:rPr>
          <w:spacing w:val="-12"/>
        </w:rPr>
        <w:t xml:space="preserve"> </w:t>
      </w:r>
      <w:r>
        <w:t>–</w:t>
      </w:r>
    </w:p>
    <w:p w14:paraId="4CC270E5" w14:textId="14E6EA81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b/>
          <w:sz w:val="26"/>
        </w:rPr>
        <w:t xml:space="preserve">Going Concern: </w:t>
      </w:r>
      <w:r>
        <w:rPr>
          <w:sz w:val="26"/>
        </w:rPr>
        <w:t>Business is expected to continue forever</w:t>
      </w:r>
    </w:p>
    <w:p w14:paraId="5A71D5B6" w14:textId="79BF063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33" w:line="249" w:lineRule="auto"/>
        <w:ind w:right="731"/>
        <w:rPr>
          <w:sz w:val="26"/>
        </w:rPr>
      </w:pPr>
      <w:r>
        <w:rPr>
          <w:b/>
          <w:sz w:val="26"/>
        </w:rPr>
        <w:t xml:space="preserve">Accrual: </w:t>
      </w:r>
      <w:r>
        <w:rPr>
          <w:sz w:val="26"/>
        </w:rPr>
        <w:t>Records transaction when they are done rather than when the associated cash flow takes place</w:t>
      </w:r>
    </w:p>
    <w:p w14:paraId="5C207CC2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122"/>
        <w:ind w:hanging="541"/>
        <w:rPr>
          <w:sz w:val="28"/>
        </w:rPr>
      </w:pPr>
      <w:r>
        <w:rPr>
          <w:sz w:val="28"/>
        </w:rPr>
        <w:t>An item is recognized in Financial Statements if it</w:t>
      </w:r>
      <w:r>
        <w:rPr>
          <w:spacing w:val="-23"/>
          <w:sz w:val="28"/>
        </w:rPr>
        <w:t xml:space="preserve"> </w:t>
      </w:r>
      <w:r>
        <w:rPr>
          <w:sz w:val="28"/>
        </w:rPr>
        <w:t>is:</w:t>
      </w:r>
    </w:p>
    <w:p w14:paraId="655F0FEB" w14:textId="028CE553" w:rsidR="00AB0CE3" w:rsidRDefault="00AA04D3">
      <w:pPr>
        <w:pStyle w:val="ListParagraph"/>
        <w:numPr>
          <w:ilvl w:val="0"/>
          <w:numId w:val="29"/>
        </w:numPr>
        <w:tabs>
          <w:tab w:val="left" w:pos="1933"/>
          <w:tab w:val="left" w:pos="1934"/>
        </w:tabs>
        <w:ind w:hanging="631"/>
        <w:rPr>
          <w:sz w:val="26"/>
        </w:rPr>
      </w:pPr>
      <w:r>
        <w:rPr>
          <w:b/>
          <w:sz w:val="26"/>
        </w:rPr>
        <w:t>Probable</w:t>
      </w:r>
    </w:p>
    <w:p w14:paraId="14CC9D09" w14:textId="4AEB4F2C" w:rsidR="00AB0CE3" w:rsidRPr="004C67A0" w:rsidRDefault="00AA04D3" w:rsidP="004C67A0">
      <w:pPr>
        <w:pStyle w:val="ListParagraph"/>
        <w:numPr>
          <w:ilvl w:val="0"/>
          <w:numId w:val="29"/>
        </w:numPr>
        <w:tabs>
          <w:tab w:val="left" w:pos="1933"/>
          <w:tab w:val="left" w:pos="1934"/>
        </w:tabs>
        <w:spacing w:before="133"/>
        <w:ind w:hanging="631"/>
        <w:rPr>
          <w:b/>
          <w:sz w:val="26"/>
        </w:rPr>
        <w:sectPr w:rsidR="00AB0CE3" w:rsidRPr="004C67A0">
          <w:pgSz w:w="14400" w:h="10080" w:orient="landscape"/>
          <w:pgMar w:top="1940" w:right="200" w:bottom="700" w:left="280" w:header="216" w:footer="513" w:gutter="0"/>
          <w:cols w:space="720"/>
        </w:sectPr>
      </w:pPr>
      <w:r>
        <w:rPr>
          <w:b/>
          <w:sz w:val="26"/>
        </w:rPr>
        <w:t>Measured with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reliability</w:t>
      </w:r>
    </w:p>
    <w:p w14:paraId="595C49DB" w14:textId="77777777" w:rsidR="00AB0CE3" w:rsidRDefault="00AB0CE3">
      <w:pPr>
        <w:pStyle w:val="BodyText"/>
        <w:spacing w:before="8"/>
        <w:rPr>
          <w:sz w:val="27"/>
        </w:rPr>
      </w:pPr>
    </w:p>
    <w:p w14:paraId="448A3E2F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/>
        <w:ind w:hanging="541"/>
        <w:rPr>
          <w:sz w:val="28"/>
        </w:rPr>
      </w:pPr>
      <w:r>
        <w:rPr>
          <w:sz w:val="28"/>
        </w:rPr>
        <w:t>IASB and FASB consider frameworks from other countries to develop a joint</w:t>
      </w:r>
      <w:r>
        <w:rPr>
          <w:spacing w:val="-38"/>
          <w:sz w:val="28"/>
        </w:rPr>
        <w:t xml:space="preserve"> </w:t>
      </w:r>
      <w:r>
        <w:rPr>
          <w:sz w:val="28"/>
        </w:rPr>
        <w:t>framework.</w:t>
      </w:r>
    </w:p>
    <w:p w14:paraId="068072EF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However, there will still be issues in converging to</w:t>
      </w:r>
      <w:r>
        <w:rPr>
          <w:spacing w:val="-24"/>
          <w:sz w:val="28"/>
        </w:rPr>
        <w:t xml:space="preserve"> </w:t>
      </w:r>
      <w:r>
        <w:rPr>
          <w:sz w:val="28"/>
        </w:rPr>
        <w:t>IFRS.</w:t>
      </w:r>
    </w:p>
    <w:p w14:paraId="08C5F6D8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Many differences in IFRS and US GAAP that affects reporting</w:t>
      </w:r>
      <w:r>
        <w:rPr>
          <w:spacing w:val="-27"/>
          <w:sz w:val="28"/>
        </w:rPr>
        <w:t xml:space="preserve"> </w:t>
      </w:r>
      <w:r>
        <w:rPr>
          <w:sz w:val="28"/>
        </w:rPr>
        <w:t>requirements:</w:t>
      </w:r>
    </w:p>
    <w:p w14:paraId="2D9B82E7" w14:textId="40492B44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line="249" w:lineRule="auto"/>
        <w:ind w:right="904"/>
        <w:rPr>
          <w:sz w:val="26"/>
        </w:rPr>
      </w:pPr>
      <w:r>
        <w:rPr>
          <w:b/>
          <w:sz w:val="26"/>
        </w:rPr>
        <w:t xml:space="preserve">Performance Elements: </w:t>
      </w:r>
      <w:r>
        <w:rPr>
          <w:sz w:val="26"/>
        </w:rPr>
        <w:t xml:space="preserve">Along with Revenue and Expenses, FASB considers Gains, </w:t>
      </w:r>
      <w:proofErr w:type="gramStart"/>
      <w:r>
        <w:rPr>
          <w:sz w:val="26"/>
        </w:rPr>
        <w:t>Losses</w:t>
      </w:r>
      <w:proofErr w:type="gramEnd"/>
      <w:r>
        <w:rPr>
          <w:sz w:val="26"/>
        </w:rPr>
        <w:t xml:space="preserve"> and Comprehensive</w:t>
      </w:r>
      <w:r>
        <w:rPr>
          <w:spacing w:val="-3"/>
          <w:sz w:val="26"/>
        </w:rPr>
        <w:t xml:space="preserve"> </w:t>
      </w:r>
      <w:r>
        <w:rPr>
          <w:sz w:val="26"/>
        </w:rPr>
        <w:t>Income</w:t>
      </w:r>
    </w:p>
    <w:p w14:paraId="41F9A7DE" w14:textId="7777777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22"/>
        <w:ind w:hanging="451"/>
        <w:rPr>
          <w:sz w:val="26"/>
        </w:rPr>
      </w:pPr>
      <w:r>
        <w:rPr>
          <w:b/>
          <w:sz w:val="26"/>
        </w:rPr>
        <w:t xml:space="preserve">Financial Position Elements: </w:t>
      </w:r>
      <w:r>
        <w:rPr>
          <w:sz w:val="26"/>
        </w:rPr>
        <w:t xml:space="preserve">Assets is </w:t>
      </w:r>
      <w:r>
        <w:rPr>
          <w:b/>
          <w:sz w:val="26"/>
        </w:rPr>
        <w:t xml:space="preserve">source of economic benefits </w:t>
      </w:r>
      <w:r>
        <w:rPr>
          <w:sz w:val="26"/>
        </w:rPr>
        <w:t>under IASB and is</w:t>
      </w:r>
      <w:r>
        <w:rPr>
          <w:spacing w:val="-6"/>
          <w:sz w:val="26"/>
        </w:rPr>
        <w:t xml:space="preserve"> </w:t>
      </w:r>
      <w:r>
        <w:rPr>
          <w:sz w:val="26"/>
        </w:rPr>
        <w:t>an</w:t>
      </w:r>
    </w:p>
    <w:p w14:paraId="21A9C239" w14:textId="520DB934" w:rsidR="00AB0CE3" w:rsidRDefault="00AA04D3">
      <w:pPr>
        <w:spacing w:before="13"/>
        <w:ind w:left="1753"/>
        <w:rPr>
          <w:sz w:val="26"/>
        </w:rPr>
      </w:pPr>
      <w:r>
        <w:rPr>
          <w:b/>
          <w:sz w:val="26"/>
        </w:rPr>
        <w:t xml:space="preserve">economic benefit itself </w:t>
      </w:r>
      <w:r>
        <w:rPr>
          <w:sz w:val="26"/>
        </w:rPr>
        <w:t>under FASB</w:t>
      </w:r>
    </w:p>
    <w:p w14:paraId="088CBEA1" w14:textId="5C0771EA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b/>
          <w:sz w:val="26"/>
        </w:rPr>
        <w:t xml:space="preserve">Recognition of Elements: </w:t>
      </w:r>
      <w:r>
        <w:rPr>
          <w:sz w:val="26"/>
        </w:rPr>
        <w:t xml:space="preserve">FASB uses </w:t>
      </w:r>
      <w:r>
        <w:rPr>
          <w:sz w:val="28"/>
        </w:rPr>
        <w:t xml:space="preserve">the </w:t>
      </w:r>
      <w:r>
        <w:rPr>
          <w:sz w:val="26"/>
        </w:rPr>
        <w:t xml:space="preserve">word </w:t>
      </w:r>
      <w:r>
        <w:rPr>
          <w:b/>
          <w:sz w:val="26"/>
        </w:rPr>
        <w:t xml:space="preserve">probable </w:t>
      </w:r>
      <w:r>
        <w:rPr>
          <w:sz w:val="26"/>
        </w:rPr>
        <w:t>for assets/liabilities, unlike IASB</w:t>
      </w:r>
    </w:p>
    <w:p w14:paraId="52046F5F" w14:textId="18E483C1" w:rsidR="00AB0CE3" w:rsidRPr="004C67A0" w:rsidRDefault="00AA04D3" w:rsidP="004C67A0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ind w:hanging="451"/>
        <w:rPr>
          <w:sz w:val="26"/>
        </w:rPr>
        <w:sectPr w:rsidR="00AB0CE3" w:rsidRPr="004C67A0">
          <w:headerReference w:type="default" r:id="rId29"/>
          <w:footerReference w:type="default" r:id="rId30"/>
          <w:pgSz w:w="14400" w:h="10080" w:orient="landscape"/>
          <w:pgMar w:top="1940" w:right="200" w:bottom="700" w:left="280" w:header="216" w:footer="513" w:gutter="0"/>
          <w:pgNumType w:start="37"/>
          <w:cols w:space="720"/>
        </w:sectPr>
      </w:pPr>
      <w:r>
        <w:rPr>
          <w:b/>
          <w:sz w:val="26"/>
        </w:rPr>
        <w:t xml:space="preserve">Measurement of Elements: </w:t>
      </w:r>
      <w:r>
        <w:rPr>
          <w:sz w:val="26"/>
        </w:rPr>
        <w:t>FASB does not allow to adjust the values of most assets</w:t>
      </w:r>
      <w:r>
        <w:rPr>
          <w:spacing w:val="-14"/>
          <w:sz w:val="26"/>
        </w:rPr>
        <w:t xml:space="preserve"> </w:t>
      </w:r>
      <w:r>
        <w:rPr>
          <w:sz w:val="26"/>
        </w:rPr>
        <w:t>upwards</w:t>
      </w:r>
    </w:p>
    <w:p w14:paraId="0F317DF6" w14:textId="77777777" w:rsidR="00AB0CE3" w:rsidRDefault="00AB0CE3">
      <w:pPr>
        <w:pStyle w:val="BodyText"/>
        <w:spacing w:before="8"/>
        <w:rPr>
          <w:sz w:val="27"/>
        </w:rPr>
      </w:pPr>
    </w:p>
    <w:p w14:paraId="78B9EFCD" w14:textId="77777777" w:rsidR="00AB0CE3" w:rsidRDefault="00AA04D3">
      <w:pPr>
        <w:pStyle w:val="Heading2"/>
        <w:ind w:left="583" w:firstLine="0"/>
      </w:pPr>
      <w:r>
        <w:t>Comparison of IFRS and Alternative Reporting Systems –</w:t>
      </w:r>
    </w:p>
    <w:p w14:paraId="10317679" w14:textId="119F4DAC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Significant differences in financial reporting under various</w:t>
      </w:r>
      <w:r>
        <w:rPr>
          <w:spacing w:val="-5"/>
          <w:sz w:val="26"/>
        </w:rPr>
        <w:t xml:space="preserve"> </w:t>
      </w:r>
      <w:r>
        <w:rPr>
          <w:sz w:val="26"/>
        </w:rPr>
        <w:t>systems</w:t>
      </w:r>
    </w:p>
    <w:p w14:paraId="549AC21E" w14:textId="277368B2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ind w:hanging="451"/>
        <w:rPr>
          <w:sz w:val="26"/>
        </w:rPr>
      </w:pPr>
      <w:r>
        <w:rPr>
          <w:sz w:val="26"/>
        </w:rPr>
        <w:t>Reconciliation of Net Income and Shareholder’s Equity as per IFRS is an effective</w:t>
      </w:r>
      <w:r>
        <w:rPr>
          <w:spacing w:val="-13"/>
          <w:sz w:val="26"/>
        </w:rPr>
        <w:t xml:space="preserve"> </w:t>
      </w:r>
      <w:r>
        <w:rPr>
          <w:sz w:val="26"/>
        </w:rPr>
        <w:t>fix</w:t>
      </w:r>
    </w:p>
    <w:p w14:paraId="5015E1A6" w14:textId="42B811A3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>If Reconciliation is not available, analyst must be aware of difference in reporting standards</w:t>
      </w:r>
    </w:p>
    <w:p w14:paraId="727E7498" w14:textId="2A896239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33"/>
        <w:ind w:hanging="451"/>
        <w:rPr>
          <w:sz w:val="26"/>
        </w:rPr>
      </w:pPr>
      <w:r>
        <w:rPr>
          <w:sz w:val="26"/>
        </w:rPr>
        <w:t xml:space="preserve">However, an analyst would not have enough data to </w:t>
      </w:r>
      <w:proofErr w:type="gramStart"/>
      <w:r>
        <w:rPr>
          <w:sz w:val="26"/>
        </w:rPr>
        <w:t>make adjustments</w:t>
      </w:r>
      <w:proofErr w:type="gramEnd"/>
      <w:r>
        <w:rPr>
          <w:sz w:val="26"/>
        </w:rPr>
        <w:t xml:space="preserve"> for the like-to-like</w:t>
      </w:r>
      <w:r>
        <w:rPr>
          <w:spacing w:val="-9"/>
          <w:sz w:val="26"/>
        </w:rPr>
        <w:t xml:space="preserve"> </w:t>
      </w:r>
      <w:r>
        <w:rPr>
          <w:sz w:val="26"/>
        </w:rPr>
        <w:t>comparison</w:t>
      </w:r>
    </w:p>
    <w:p w14:paraId="784BDC82" w14:textId="77777777" w:rsidR="00AB0CE3" w:rsidRDefault="00AB0CE3">
      <w:pPr>
        <w:pStyle w:val="BodyText"/>
        <w:spacing w:before="9"/>
        <w:rPr>
          <w:sz w:val="40"/>
        </w:rPr>
      </w:pPr>
    </w:p>
    <w:p w14:paraId="115759A5" w14:textId="77777777" w:rsidR="00AB0CE3" w:rsidRDefault="00AA04D3">
      <w:pPr>
        <w:pStyle w:val="Heading2"/>
        <w:spacing w:before="0"/>
        <w:ind w:left="583" w:firstLine="0"/>
      </w:pPr>
      <w:r>
        <w:t>Monitoring Developments in Financial Reporting Standards –</w:t>
      </w:r>
    </w:p>
    <w:p w14:paraId="5F16D081" w14:textId="7777777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line="249" w:lineRule="auto"/>
        <w:ind w:right="885"/>
        <w:rPr>
          <w:sz w:val="26"/>
        </w:rPr>
      </w:pPr>
      <w:r>
        <w:rPr>
          <w:b/>
          <w:sz w:val="26"/>
        </w:rPr>
        <w:t xml:space="preserve">New Types of Transactions: </w:t>
      </w:r>
      <w:r>
        <w:rPr>
          <w:sz w:val="26"/>
        </w:rPr>
        <w:t>There might be no explicit guidance available at initial stage, but as more and more companies start reporting it, becomes easy to gain understanding.</w:t>
      </w:r>
    </w:p>
    <w:p w14:paraId="0949BC3C" w14:textId="7777777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22" w:line="249" w:lineRule="auto"/>
        <w:ind w:right="452"/>
        <w:rPr>
          <w:sz w:val="26"/>
        </w:rPr>
      </w:pPr>
      <w:r>
        <w:rPr>
          <w:b/>
          <w:sz w:val="26"/>
        </w:rPr>
        <w:t xml:space="preserve">Evolving Standards: </w:t>
      </w:r>
      <w:r>
        <w:rPr>
          <w:sz w:val="26"/>
        </w:rPr>
        <w:t>Changes in regulations can impact financial reporting and hence, the valuation. Therefore, it is critical to be updated on these</w:t>
      </w:r>
      <w:r>
        <w:rPr>
          <w:spacing w:val="-1"/>
          <w:sz w:val="26"/>
        </w:rPr>
        <w:t xml:space="preserve"> </w:t>
      </w:r>
      <w:r>
        <w:rPr>
          <w:sz w:val="26"/>
        </w:rPr>
        <w:t>standards.</w:t>
      </w:r>
    </w:p>
    <w:p w14:paraId="6CC6F554" w14:textId="77777777" w:rsidR="00AB0CE3" w:rsidRDefault="00AA04D3">
      <w:pPr>
        <w:pStyle w:val="ListParagraph"/>
        <w:numPr>
          <w:ilvl w:val="1"/>
          <w:numId w:val="43"/>
        </w:numPr>
        <w:tabs>
          <w:tab w:val="left" w:pos="1753"/>
          <w:tab w:val="left" w:pos="1754"/>
        </w:tabs>
        <w:spacing w:before="122" w:line="249" w:lineRule="auto"/>
        <w:ind w:right="821"/>
        <w:rPr>
          <w:sz w:val="26"/>
        </w:rPr>
      </w:pPr>
      <w:r>
        <w:rPr>
          <w:b/>
          <w:sz w:val="26"/>
        </w:rPr>
        <w:t xml:space="preserve">Company Disclosures: </w:t>
      </w:r>
      <w:r>
        <w:rPr>
          <w:sz w:val="26"/>
        </w:rPr>
        <w:t>MD&amp;A discusses accounting policies where significant judgement and estimation was required. However, Footnotes discuss all accounting policies, even if no judgement was required. Also, companies must disclose change in accounting</w:t>
      </w:r>
      <w:r>
        <w:rPr>
          <w:spacing w:val="-14"/>
          <w:sz w:val="26"/>
        </w:rPr>
        <w:t xml:space="preserve"> </w:t>
      </w:r>
      <w:r>
        <w:rPr>
          <w:sz w:val="26"/>
        </w:rPr>
        <w:t>policies.</w:t>
      </w:r>
    </w:p>
    <w:p w14:paraId="27BE85D0" w14:textId="77777777" w:rsidR="00AB0CE3" w:rsidRDefault="00AB0CE3">
      <w:pPr>
        <w:spacing w:line="249" w:lineRule="auto"/>
        <w:rPr>
          <w:sz w:val="26"/>
        </w:rPr>
        <w:sectPr w:rsidR="00AB0CE3">
          <w:headerReference w:type="default" r:id="rId31"/>
          <w:footerReference w:type="default" r:id="rId32"/>
          <w:pgSz w:w="14400" w:h="10080" w:orient="landscape"/>
          <w:pgMar w:top="1940" w:right="200" w:bottom="700" w:left="280" w:header="216" w:footer="513" w:gutter="0"/>
          <w:pgNumType w:start="38"/>
          <w:cols w:space="720"/>
        </w:sectPr>
      </w:pPr>
    </w:p>
    <w:p w14:paraId="00B87DCE" w14:textId="77777777" w:rsidR="00AB0CE3" w:rsidRDefault="00AB0CE3">
      <w:pPr>
        <w:pStyle w:val="BodyText"/>
        <w:spacing w:before="8"/>
        <w:rPr>
          <w:sz w:val="27"/>
        </w:rPr>
      </w:pPr>
    </w:p>
    <w:p w14:paraId="40BF05A7" w14:textId="7389ED89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spacing w:before="91"/>
        <w:ind w:hanging="541"/>
        <w:rPr>
          <w:sz w:val="28"/>
        </w:rPr>
      </w:pPr>
      <w:r>
        <w:rPr>
          <w:sz w:val="28"/>
        </w:rPr>
        <w:t>As Revenue Recognition varies globally, comparison of revenue becomes</w:t>
      </w:r>
      <w:r>
        <w:rPr>
          <w:spacing w:val="-40"/>
          <w:sz w:val="28"/>
        </w:rPr>
        <w:t xml:space="preserve"> </w:t>
      </w:r>
      <w:r>
        <w:rPr>
          <w:sz w:val="28"/>
        </w:rPr>
        <w:t>challenging.</w:t>
      </w:r>
    </w:p>
    <w:p w14:paraId="7B48ABE3" w14:textId="77777777" w:rsidR="00AB0CE3" w:rsidRDefault="00AA04D3">
      <w:pPr>
        <w:pStyle w:val="Heading2"/>
        <w:numPr>
          <w:ilvl w:val="0"/>
          <w:numId w:val="43"/>
        </w:numPr>
        <w:tabs>
          <w:tab w:val="left" w:pos="1123"/>
          <w:tab w:val="left" w:pos="1124"/>
        </w:tabs>
        <w:spacing w:before="134"/>
      </w:pPr>
      <w:r>
        <w:t>Therefore IASB &amp; FASB issued a converged accounting standard in May</w:t>
      </w:r>
      <w:r>
        <w:rPr>
          <w:spacing w:val="-34"/>
        </w:rPr>
        <w:t xml:space="preserve"> </w:t>
      </w:r>
      <w:r>
        <w:t>2014.</w:t>
      </w:r>
    </w:p>
    <w:p w14:paraId="2DF70F10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It introduces some changes to the principles of revenue recognition to enhance</w:t>
      </w:r>
      <w:r>
        <w:rPr>
          <w:spacing w:val="-52"/>
          <w:sz w:val="28"/>
        </w:rPr>
        <w:t xml:space="preserve"> </w:t>
      </w:r>
      <w:r>
        <w:rPr>
          <w:sz w:val="28"/>
        </w:rPr>
        <w:t>comparability.</w:t>
      </w:r>
    </w:p>
    <w:p w14:paraId="7A09AC5B" w14:textId="77777777" w:rsidR="00AB0CE3" w:rsidRDefault="00AA04D3">
      <w:pPr>
        <w:pStyle w:val="ListParagraph"/>
        <w:numPr>
          <w:ilvl w:val="0"/>
          <w:numId w:val="43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It provides a principles-based approach to be applied to many revenue generating</w:t>
      </w:r>
      <w:r>
        <w:rPr>
          <w:spacing w:val="-52"/>
          <w:sz w:val="28"/>
        </w:rPr>
        <w:t xml:space="preserve"> </w:t>
      </w:r>
      <w:r>
        <w:rPr>
          <w:sz w:val="28"/>
        </w:rPr>
        <w:t>activities.</w:t>
      </w:r>
    </w:p>
    <w:p w14:paraId="60260D34" w14:textId="77777777" w:rsidR="00AB0CE3" w:rsidRDefault="00AB0CE3">
      <w:pPr>
        <w:pStyle w:val="BodyText"/>
        <w:rPr>
          <w:sz w:val="30"/>
        </w:rPr>
      </w:pPr>
    </w:p>
    <w:p w14:paraId="2ED55E55" w14:textId="77777777" w:rsidR="00AB0CE3" w:rsidRDefault="00AA04D3">
      <w:pPr>
        <w:pStyle w:val="Heading2"/>
        <w:spacing w:before="245"/>
        <w:ind w:left="584" w:firstLine="0"/>
      </w:pPr>
      <w:r>
        <w:t>The 5 steps in recognizing revenue –</w:t>
      </w:r>
    </w:p>
    <w:p w14:paraId="4A909F92" w14:textId="77777777" w:rsidR="00AB0CE3" w:rsidRDefault="00AA04D3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Identify the contract(s) with a</w:t>
      </w:r>
      <w:r>
        <w:rPr>
          <w:spacing w:val="-14"/>
          <w:sz w:val="28"/>
        </w:rPr>
        <w:t xml:space="preserve"> </w:t>
      </w:r>
      <w:r>
        <w:rPr>
          <w:sz w:val="28"/>
        </w:rPr>
        <w:t>customer.</w:t>
      </w:r>
    </w:p>
    <w:p w14:paraId="294682D3" w14:textId="77777777" w:rsidR="00AB0CE3" w:rsidRDefault="00AA04D3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Identify the separate or distinct performance obligations in the</w:t>
      </w:r>
      <w:r>
        <w:rPr>
          <w:spacing w:val="-36"/>
          <w:sz w:val="28"/>
        </w:rPr>
        <w:t xml:space="preserve"> </w:t>
      </w:r>
      <w:r>
        <w:rPr>
          <w:sz w:val="28"/>
        </w:rPr>
        <w:t>contract.</w:t>
      </w:r>
    </w:p>
    <w:p w14:paraId="1115A9E1" w14:textId="77777777" w:rsidR="00AB0CE3" w:rsidRDefault="00AA04D3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Determine the transaction</w:t>
      </w:r>
      <w:r>
        <w:rPr>
          <w:spacing w:val="-14"/>
          <w:sz w:val="28"/>
        </w:rPr>
        <w:t xml:space="preserve"> </w:t>
      </w:r>
      <w:r>
        <w:rPr>
          <w:sz w:val="28"/>
        </w:rPr>
        <w:t>price.</w:t>
      </w:r>
    </w:p>
    <w:p w14:paraId="0722CC52" w14:textId="77777777" w:rsidR="00AB0CE3" w:rsidRDefault="00AA04D3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Allocate the transaction price to the performance obligations in the</w:t>
      </w:r>
      <w:r>
        <w:rPr>
          <w:spacing w:val="-37"/>
          <w:sz w:val="28"/>
        </w:rPr>
        <w:t xml:space="preserve"> </w:t>
      </w:r>
      <w:r>
        <w:rPr>
          <w:sz w:val="28"/>
        </w:rPr>
        <w:t>contract.</w:t>
      </w:r>
    </w:p>
    <w:p w14:paraId="5D052660" w14:textId="77777777" w:rsidR="00AB0CE3" w:rsidRDefault="00AA04D3">
      <w:pPr>
        <w:pStyle w:val="ListParagraph"/>
        <w:numPr>
          <w:ilvl w:val="0"/>
          <w:numId w:val="20"/>
        </w:numPr>
        <w:tabs>
          <w:tab w:val="left" w:pos="1123"/>
          <w:tab w:val="left" w:pos="1124"/>
        </w:tabs>
        <w:rPr>
          <w:sz w:val="28"/>
        </w:rPr>
      </w:pPr>
      <w:r>
        <w:rPr>
          <w:sz w:val="28"/>
        </w:rPr>
        <w:t>Recognize revenue when (or as) the entity satisfies a performance</w:t>
      </w:r>
      <w:r>
        <w:rPr>
          <w:spacing w:val="-40"/>
          <w:sz w:val="28"/>
        </w:rPr>
        <w:t xml:space="preserve"> </w:t>
      </w:r>
      <w:r>
        <w:rPr>
          <w:sz w:val="28"/>
        </w:rPr>
        <w:t>obligation.</w:t>
      </w:r>
    </w:p>
    <w:p w14:paraId="299E20BF" w14:textId="77777777" w:rsidR="00AB0CE3" w:rsidRDefault="00AB0CE3">
      <w:pPr>
        <w:rPr>
          <w:sz w:val="28"/>
        </w:rPr>
        <w:sectPr w:rsidR="00AB0CE3">
          <w:headerReference w:type="default" r:id="rId33"/>
          <w:footerReference w:type="default" r:id="rId34"/>
          <w:pgSz w:w="14400" w:h="10080" w:orient="landscape"/>
          <w:pgMar w:top="1940" w:right="200" w:bottom="700" w:left="280" w:header="216" w:footer="513" w:gutter="0"/>
          <w:pgNumType w:start="54"/>
          <w:cols w:space="720"/>
        </w:sectPr>
      </w:pPr>
    </w:p>
    <w:p w14:paraId="325AFA22" w14:textId="77777777" w:rsidR="00AB0CE3" w:rsidRDefault="00AB0CE3">
      <w:pPr>
        <w:pStyle w:val="BodyText"/>
        <w:spacing w:before="8"/>
        <w:rPr>
          <w:sz w:val="27"/>
        </w:rPr>
      </w:pPr>
    </w:p>
    <w:p w14:paraId="673AAD69" w14:textId="0D6A8FE4" w:rsidR="00AB0CE3" w:rsidRDefault="00AA04D3">
      <w:pPr>
        <w:pStyle w:val="BodyText"/>
        <w:spacing w:before="91" w:line="249" w:lineRule="auto"/>
        <w:ind w:left="583" w:right="258"/>
      </w:pPr>
      <w:r>
        <w:rPr>
          <w:b/>
        </w:rPr>
        <w:t xml:space="preserve">Contract – </w:t>
      </w:r>
      <w:r>
        <w:t>As per the standard, a contract is an agreement between two or more parties that specifies their obligations and rights</w:t>
      </w:r>
      <w:proofErr w:type="gramStart"/>
      <w:r>
        <w:t>. .</w:t>
      </w:r>
      <w:proofErr w:type="gramEnd"/>
      <w:r>
        <w:t xml:space="preserve"> Collectability must be probable for a contract to exist, but “probable” is defined differently under IFRS and U.S. GAAP so an identical activity could still be accounted for differently by IFRS and U.S. GAAP reporting firms.</w:t>
      </w:r>
    </w:p>
    <w:p w14:paraId="511B84C9" w14:textId="77777777" w:rsidR="00AB0CE3" w:rsidRDefault="00AA04D3">
      <w:pPr>
        <w:pStyle w:val="BodyText"/>
        <w:spacing w:before="125" w:line="249" w:lineRule="auto"/>
        <w:ind w:left="584" w:right="258" w:hanging="1"/>
      </w:pPr>
      <w:r>
        <w:rPr>
          <w:b/>
        </w:rPr>
        <w:t xml:space="preserve">Performance Obligation – </w:t>
      </w:r>
      <w:r>
        <w:t>A promise to deliver a distinct good or service, where the customer can benefit from the good or service on its own or combined with other resources that are already available.</w:t>
      </w:r>
    </w:p>
    <w:p w14:paraId="27C20596" w14:textId="77777777" w:rsidR="00AB0CE3" w:rsidRDefault="00AA04D3">
      <w:pPr>
        <w:pStyle w:val="BodyText"/>
        <w:spacing w:before="122" w:line="249" w:lineRule="auto"/>
        <w:ind w:left="584" w:right="1052"/>
      </w:pPr>
      <w:r>
        <w:rPr>
          <w:b/>
        </w:rPr>
        <w:t xml:space="preserve">Transaction price – </w:t>
      </w:r>
      <w:r>
        <w:t>the amount that a form expects to receive from a customer in exchange of the goods or services provided to the customer. The transaction price can be fixed or variable.</w:t>
      </w:r>
    </w:p>
    <w:p w14:paraId="595D1AEA" w14:textId="77777777" w:rsidR="00AB0CE3" w:rsidRDefault="00AB0CE3">
      <w:pPr>
        <w:spacing w:line="249" w:lineRule="auto"/>
        <w:sectPr w:rsidR="00AB0CE3">
          <w:headerReference w:type="default" r:id="rId35"/>
          <w:footerReference w:type="default" r:id="rId36"/>
          <w:pgSz w:w="14400" w:h="10080" w:orient="landscape"/>
          <w:pgMar w:top="1940" w:right="200" w:bottom="700" w:left="280" w:header="216" w:footer="513" w:gutter="0"/>
          <w:pgNumType w:start="55"/>
          <w:cols w:space="720"/>
        </w:sectPr>
      </w:pPr>
    </w:p>
    <w:p w14:paraId="5012427E" w14:textId="77777777" w:rsidR="00AB0CE3" w:rsidRDefault="00AB0CE3">
      <w:pPr>
        <w:pStyle w:val="BodyText"/>
        <w:spacing w:before="8"/>
        <w:rPr>
          <w:sz w:val="27"/>
        </w:rPr>
      </w:pPr>
    </w:p>
    <w:p w14:paraId="68082514" w14:textId="77777777" w:rsidR="00AB0CE3" w:rsidRDefault="00AB0CE3">
      <w:pPr>
        <w:rPr>
          <w:rFonts w:ascii="Georgia"/>
        </w:rPr>
        <w:sectPr w:rsidR="00AB0CE3">
          <w:headerReference w:type="default" r:id="rId37"/>
          <w:footerReference w:type="default" r:id="rId38"/>
          <w:type w:val="continuous"/>
          <w:pgSz w:w="14400" w:h="10080" w:orient="landscape"/>
          <w:pgMar w:top="920" w:right="200" w:bottom="700" w:left="280" w:header="720" w:footer="720" w:gutter="0"/>
          <w:cols w:num="2" w:space="720" w:equalWidth="0">
            <w:col w:w="5682" w:space="40"/>
            <w:col w:w="8198"/>
          </w:cols>
        </w:sectPr>
      </w:pPr>
    </w:p>
    <w:p w14:paraId="0B2AB59A" w14:textId="77777777" w:rsidR="00AB0CE3" w:rsidRDefault="00AB0CE3">
      <w:pPr>
        <w:spacing w:line="249" w:lineRule="auto"/>
        <w:sectPr w:rsidR="00AB0CE3">
          <w:headerReference w:type="default" r:id="rId39"/>
          <w:footerReference w:type="default" r:id="rId40"/>
          <w:type w:val="continuous"/>
          <w:pgSz w:w="14400" w:h="10080" w:orient="landscape"/>
          <w:pgMar w:top="920" w:right="200" w:bottom="700" w:left="280" w:header="720" w:footer="720" w:gutter="0"/>
          <w:cols w:num="2" w:space="720" w:equalWidth="0">
            <w:col w:w="10098" w:space="40"/>
            <w:col w:w="3782"/>
          </w:cols>
        </w:sectPr>
      </w:pPr>
    </w:p>
    <w:p w14:paraId="5AEEF10D" w14:textId="77777777" w:rsidR="00AB0CE3" w:rsidRDefault="00AB0CE3">
      <w:pPr>
        <w:jc w:val="center"/>
        <w:rPr>
          <w:rFonts w:ascii="Georgia"/>
        </w:rPr>
        <w:sectPr w:rsidR="00AB0CE3">
          <w:headerReference w:type="default" r:id="rId41"/>
          <w:footerReference w:type="default" r:id="rId42"/>
          <w:type w:val="continuous"/>
          <w:pgSz w:w="14400" w:h="10080" w:orient="landscape"/>
          <w:pgMar w:top="920" w:right="200" w:bottom="700" w:left="280" w:header="720" w:footer="720" w:gutter="0"/>
          <w:cols w:num="2" w:space="720" w:equalWidth="0">
            <w:col w:w="4300" w:space="40"/>
            <w:col w:w="9580"/>
          </w:cols>
        </w:sectPr>
      </w:pPr>
    </w:p>
    <w:p w14:paraId="1EFDBFBE" w14:textId="77777777" w:rsidR="00AB0CE3" w:rsidRDefault="00AB0CE3">
      <w:pPr>
        <w:pStyle w:val="BodyText"/>
        <w:spacing w:before="2"/>
        <w:rPr>
          <w:sz w:val="19"/>
        </w:rPr>
      </w:pPr>
    </w:p>
    <w:p w14:paraId="419D0A02" w14:textId="77777777" w:rsidR="00AB0CE3" w:rsidRDefault="00AB0CE3">
      <w:pPr>
        <w:pStyle w:val="BodyText"/>
        <w:rPr>
          <w:sz w:val="20"/>
        </w:rPr>
      </w:pPr>
    </w:p>
    <w:p w14:paraId="4095D8FA" w14:textId="77777777" w:rsidR="00AB0CE3" w:rsidRDefault="00AB0CE3">
      <w:pPr>
        <w:pStyle w:val="BodyText"/>
        <w:rPr>
          <w:sz w:val="20"/>
        </w:rPr>
      </w:pPr>
    </w:p>
    <w:p w14:paraId="4FB1B806" w14:textId="77777777" w:rsidR="00AB0CE3" w:rsidRDefault="00AB0CE3">
      <w:pPr>
        <w:pStyle w:val="BodyText"/>
        <w:rPr>
          <w:sz w:val="20"/>
        </w:rPr>
      </w:pPr>
    </w:p>
    <w:p w14:paraId="6FEDA9C6" w14:textId="77777777" w:rsidR="00AB0CE3" w:rsidRDefault="00AB0CE3">
      <w:pPr>
        <w:pStyle w:val="BodyText"/>
        <w:rPr>
          <w:sz w:val="20"/>
        </w:rPr>
      </w:pPr>
    </w:p>
    <w:p w14:paraId="0B970AD7" w14:textId="77777777" w:rsidR="00AB0CE3" w:rsidRDefault="00AB0CE3">
      <w:pPr>
        <w:pStyle w:val="BodyText"/>
        <w:rPr>
          <w:sz w:val="20"/>
        </w:rPr>
      </w:pPr>
    </w:p>
    <w:p w14:paraId="3C87A1F6" w14:textId="77777777" w:rsidR="00AB0CE3" w:rsidRDefault="00AB0CE3">
      <w:pPr>
        <w:pStyle w:val="BodyText"/>
        <w:rPr>
          <w:sz w:val="20"/>
        </w:rPr>
      </w:pPr>
    </w:p>
    <w:p w14:paraId="3A5D3BA0" w14:textId="77777777" w:rsidR="00AB0CE3" w:rsidRDefault="00AB0CE3">
      <w:pPr>
        <w:pStyle w:val="BodyText"/>
        <w:rPr>
          <w:sz w:val="20"/>
        </w:rPr>
      </w:pPr>
    </w:p>
    <w:p w14:paraId="25C53A20" w14:textId="77777777" w:rsidR="00AB0CE3" w:rsidRDefault="00682FEC">
      <w:pPr>
        <w:tabs>
          <w:tab w:val="left" w:pos="7763"/>
        </w:tabs>
        <w:ind w:left="266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7A7BEAD9">
          <v:group id="_x0000_s2084" style="width:47.15pt;height:42.85pt;mso-position-horizontal-relative:char;mso-position-vertical-relative:line" coordsize="943,857">
            <v:shape id="_x0000_s2090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89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8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7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6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5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 w:rsidR="00AA04D3"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77E3E74A">
          <v:group id="_x0000_s2079" style="width:84.35pt;height:44.25pt;mso-position-horizontal-relative:char;mso-position-vertical-relative:line" coordsize="1687,885">
            <v:shape id="_x0000_s2083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82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81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80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 w:rsidR="00AA04D3"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40A4EF89">
          <v:group id="_x0000_s2076" style="width:34.2pt;height:44.1pt;mso-position-horizontal-relative:char;mso-position-vertical-relative:line" coordsize="684,882">
            <v:shape id="_x0000_s2078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7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 w:rsidR="00AA04D3"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41411A7B">
          <v:group id="_x0000_s2073" style="width:34.55pt;height:44.1pt;mso-position-horizontal-relative:char;mso-position-vertical-relative:line" coordsize="691,882">
            <v:shape id="_x0000_s2075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4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 w:rsidR="00AA04D3"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4EF01C28">
          <v:group id="_x0000_s2070" style="width:5.1pt;height:43.55pt;mso-position-horizontal-relative:char;mso-position-vertical-relative:line" coordsize="102,871">
            <v:rect id="_x0000_s2072" style="position:absolute;left:1;top:1;width:99;height:868" fillcolor="#4e4d4b" stroked="f"/>
            <v:shape id="_x0000_s2071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 w:rsidR="00AA04D3"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637CDC6B">
          <v:group id="_x0000_s2067" style="width:34.95pt;height:43.4pt;mso-position-horizontal-relative:char;mso-position-vertical-relative:line" coordsize="699,868">
            <v:shape id="_x0000_s2069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8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 w:rsidR="00AA04D3"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313EC468">
          <v:group id="_x0000_s2064" style="width:34.9pt;height:43.55pt;mso-position-horizontal-relative:char;mso-position-vertical-relative:line" coordsize="698,871">
            <v:shape id="_x0000_s2066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5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 w:rsidR="00AA04D3"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67B5B60A">
          <v:group id="_x0000_s2061" style="width:5.1pt;height:43.55pt;mso-position-horizontal-relative:char;mso-position-vertical-relative:line" coordsize="102,871">
            <v:rect id="_x0000_s2063" style="position:absolute;left:1;top:1;width:99;height:868" fillcolor="#4e4d4b" stroked="f"/>
            <v:shape id="_x0000_s2062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 w:rsidR="00AA04D3"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71109D8E">
          <v:group id="_x0000_s2058" style="width:37.6pt;height:43.95pt;mso-position-horizontal-relative:char;mso-position-vertical-relative:line" coordsize="752,879">
            <v:shape id="_x0000_s2060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59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 w:rsidR="00AA04D3"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390373CE">
          <v:group id="_x0000_s2055" style="width:27.9pt;height:43.6pt;mso-position-horizontal-relative:char;mso-position-vertical-relative:line" coordsize="558,872">
            <v:shape id="_x0000_s2057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6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1A539EAA" w14:textId="77777777" w:rsidR="00AB0CE3" w:rsidRDefault="00AB0CE3">
      <w:pPr>
        <w:pStyle w:val="BodyText"/>
        <w:rPr>
          <w:sz w:val="20"/>
        </w:rPr>
      </w:pPr>
    </w:p>
    <w:p w14:paraId="14FAACB6" w14:textId="77777777" w:rsidR="00AB0CE3" w:rsidRDefault="00AA04D3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148" behindDoc="0" locked="0" layoutInCell="1" allowOverlap="1" wp14:anchorId="547E740F" wp14:editId="12375591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08A7F" w14:textId="77777777" w:rsidR="00AB0CE3" w:rsidRDefault="00AB0CE3">
      <w:pPr>
        <w:pStyle w:val="BodyText"/>
        <w:rPr>
          <w:sz w:val="20"/>
        </w:rPr>
      </w:pPr>
    </w:p>
    <w:p w14:paraId="488E15CF" w14:textId="77777777" w:rsidR="00AB0CE3" w:rsidRDefault="00AB0CE3">
      <w:pPr>
        <w:pStyle w:val="BodyText"/>
        <w:rPr>
          <w:sz w:val="20"/>
        </w:rPr>
      </w:pPr>
    </w:p>
    <w:p w14:paraId="0DE780CA" w14:textId="77777777" w:rsidR="00AB0CE3" w:rsidRDefault="00AB0CE3">
      <w:pPr>
        <w:pStyle w:val="BodyText"/>
        <w:rPr>
          <w:sz w:val="20"/>
        </w:rPr>
      </w:pPr>
    </w:p>
    <w:p w14:paraId="05449004" w14:textId="77777777" w:rsidR="00AB0CE3" w:rsidRDefault="00AB0CE3">
      <w:pPr>
        <w:pStyle w:val="BodyText"/>
        <w:spacing w:before="4"/>
        <w:rPr>
          <w:sz w:val="19"/>
        </w:rPr>
      </w:pPr>
    </w:p>
    <w:p w14:paraId="325599A2" w14:textId="77777777" w:rsidR="00AB0CE3" w:rsidRDefault="00AA04D3">
      <w:pPr>
        <w:spacing w:before="81"/>
        <w:ind w:left="1787" w:right="1865"/>
        <w:jc w:val="center"/>
        <w:rPr>
          <w:sz w:val="60"/>
        </w:rPr>
      </w:pPr>
      <w:bookmarkStart w:id="3" w:name="Slide_Number_93"/>
      <w:bookmarkEnd w:id="3"/>
      <w:r>
        <w:rPr>
          <w:sz w:val="60"/>
        </w:rPr>
        <w:t>Thank You!</w:t>
      </w:r>
    </w:p>
    <w:p w14:paraId="18F3ADD3" w14:textId="77777777" w:rsidR="00AB0CE3" w:rsidRDefault="00AB0CE3">
      <w:pPr>
        <w:pStyle w:val="BodyText"/>
        <w:rPr>
          <w:sz w:val="20"/>
        </w:rPr>
      </w:pPr>
    </w:p>
    <w:p w14:paraId="5760468D" w14:textId="77777777" w:rsidR="00AB0CE3" w:rsidRDefault="00AB0CE3">
      <w:pPr>
        <w:pStyle w:val="BodyText"/>
        <w:rPr>
          <w:sz w:val="20"/>
        </w:rPr>
      </w:pPr>
    </w:p>
    <w:p w14:paraId="237F7354" w14:textId="77777777" w:rsidR="00AB0CE3" w:rsidRDefault="00AB0CE3">
      <w:pPr>
        <w:pStyle w:val="BodyText"/>
        <w:rPr>
          <w:sz w:val="20"/>
        </w:rPr>
      </w:pPr>
    </w:p>
    <w:p w14:paraId="6B782AC4" w14:textId="77777777" w:rsidR="00AB0CE3" w:rsidRDefault="00AB0CE3">
      <w:pPr>
        <w:pStyle w:val="BodyText"/>
        <w:spacing w:before="3"/>
        <w:rPr>
          <w:sz w:val="17"/>
        </w:rPr>
      </w:pPr>
    </w:p>
    <w:p w14:paraId="7C0D8574" w14:textId="41A2FF09" w:rsidR="00AB0CE3" w:rsidRDefault="00682FEC">
      <w:pPr>
        <w:spacing w:before="88"/>
        <w:ind w:left="1668" w:right="1868"/>
        <w:jc w:val="center"/>
        <w:rPr>
          <w:sz w:val="36"/>
        </w:rPr>
      </w:pPr>
      <w:r>
        <w:pict w14:anchorId="6FDA67A7">
          <v:shape id="_x0000_s2054" type="#_x0000_t202" style="position:absolute;left:0;text-align:left;margin-left:22.8pt;margin-top:116.2pt;width:346.45pt;height:18.7pt;z-index:-18152448;mso-position-horizontal-relative:page" filled="f" stroked="f">
            <v:textbox inset="0,0,0,0">
              <w:txbxContent>
                <w:p w14:paraId="74508116" w14:textId="77777777" w:rsidR="00AB0CE3" w:rsidRDefault="00AA04D3">
                  <w:pPr>
                    <w:spacing w:line="206" w:lineRule="exact"/>
                    <w:rPr>
                      <w:sz w:val="18"/>
                    </w:rPr>
                  </w:pPr>
                  <w:r>
                    <w:rPr>
                      <w:b/>
                      <w:color w:val="585858"/>
                      <w:sz w:val="18"/>
                    </w:rPr>
                    <w:t xml:space="preserve">© </w:t>
                  </w:r>
                  <w:proofErr w:type="spellStart"/>
                  <w:r>
                    <w:rPr>
                      <w:b/>
                      <w:color w:val="585858"/>
                      <w:sz w:val="18"/>
                    </w:rPr>
                    <w:t>EduPristine</w:t>
                  </w:r>
                  <w:proofErr w:type="spellEnd"/>
                  <w:r>
                    <w:rPr>
                      <w:b/>
                      <w:color w:val="585858"/>
                      <w:sz w:val="18"/>
                    </w:rPr>
                    <w:t xml:space="preserve"> </w:t>
                  </w:r>
                  <w:r>
                    <w:rPr>
                      <w:color w:val="585858"/>
                      <w:sz w:val="18"/>
                    </w:rPr>
                    <w:t>For [CFA</w:t>
                  </w:r>
                  <w:r>
                    <w:rPr>
                      <w:color w:val="585858"/>
                      <w:position w:val="5"/>
                      <w:sz w:val="12"/>
                    </w:rPr>
                    <w:t xml:space="preserve">® </w:t>
                  </w:r>
                  <w:r>
                    <w:rPr>
                      <w:color w:val="585858"/>
                      <w:sz w:val="18"/>
                    </w:rPr>
                    <w:t>Program Level-I] (Confidential)</w:t>
                  </w:r>
                </w:p>
                <w:p w14:paraId="4F752393" w14:textId="77777777" w:rsidR="00AB0CE3" w:rsidRDefault="00AA04D3">
                  <w:pPr>
                    <w:spacing w:before="6"/>
                    <w:rPr>
                      <w:sz w:val="14"/>
                    </w:rPr>
                  </w:pPr>
                  <w:r>
                    <w:rPr>
                      <w:sz w:val="14"/>
                    </w:rPr>
                    <w:t>Disclaimer: The content is partially owned by CFA Institute, such as knowledge check, examples, diagrams, etc.</w:t>
                  </w:r>
                </w:p>
              </w:txbxContent>
            </v:textbox>
            <w10:wrap anchorx="page"/>
          </v:shape>
        </w:pict>
      </w:r>
      <w:r>
        <w:pict w14:anchorId="28C7528D">
          <v:group id="_x0000_s2051" style="position:absolute;left:0;text-align:left;margin-left:480pt;margin-top:98.65pt;width:240pt;height:40pt;z-index:15805440;mso-position-horizontal-relative:page" coordorigin="9600,1973" coordsize="4800,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1652;top:2095;width:2376;height:677">
              <v:imagedata r:id="rId44" o:title=""/>
            </v:shape>
            <v:rect id="_x0000_s2052" style="position:absolute;left:9600;top:1972;width:4800;height:795" stroked="f"/>
            <w10:wrap anchorx="page"/>
          </v:group>
        </w:pict>
      </w:r>
      <w:r>
        <w:pict w14:anchorId="01B6BFD2">
          <v:rect id="_x0000_s2050" style="position:absolute;left:0;text-align:left;margin-left:12pt;margin-top:108.35pt;width:372pt;height:30pt;z-index:15805952;mso-position-horizontal-relative:page" stroked="f">
            <w10:wrap anchorx="page"/>
          </v:rect>
        </w:pict>
      </w:r>
      <w:r w:rsidR="00B277D4">
        <w:rPr>
          <w:sz w:val="36"/>
        </w:rPr>
        <w:t xml:space="preserve"> </w:t>
      </w:r>
    </w:p>
    <w:sectPr w:rsidR="00AB0CE3">
      <w:headerReference w:type="default" r:id="rId45"/>
      <w:footerReference w:type="default" r:id="rId46"/>
      <w:pgSz w:w="14400" w:h="10080" w:orient="landscape"/>
      <w:pgMar w:top="920" w:right="200" w:bottom="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843C" w14:textId="77777777" w:rsidR="00682FEC" w:rsidRDefault="00682FEC">
      <w:r>
        <w:separator/>
      </w:r>
    </w:p>
  </w:endnote>
  <w:endnote w:type="continuationSeparator" w:id="0">
    <w:p w14:paraId="65532F9D" w14:textId="77777777" w:rsidR="00682FEC" w:rsidRDefault="006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E3D5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8544" behindDoc="1" locked="0" layoutInCell="1" allowOverlap="1" wp14:anchorId="36693BD3" wp14:editId="7E28DB3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06E33A9">
        <v:line id="_x0000_s1641" style="position:absolute;z-index:-18228224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1EC07EE3">
        <v:shapetype id="_x0000_t202" coordsize="21600,21600" o:spt="202" path="m,l,21600r21600,l21600,xe">
          <v:stroke joinstyle="miter"/>
          <v:path gradientshapeok="t" o:connecttype="rect"/>
        </v:shapetype>
        <v:shape id="_x0000_s1640" type="#_x0000_t202" style="position:absolute;margin-left:21.8pt;margin-top:478.8pt;width:348.45pt;height:20.7pt;z-index:-18227712;mso-position-horizontal-relative:page;mso-position-vertical-relative:page" filled="f" stroked="f">
          <v:textbox inset="0,0,0,0">
            <w:txbxContent>
              <w:p w14:paraId="40809A5F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20AEF5D8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CF23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61984" behindDoc="1" locked="0" layoutInCell="1" allowOverlap="1" wp14:anchorId="43E3A618" wp14:editId="0F67CC06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1C0ACBD6">
        <v:line id="_x0000_s1474" style="position:absolute;z-index:-18153984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653A996C">
        <v:shapetype id="_x0000_t202" coordsize="21600,21600" o:spt="202" path="m,l,21600r21600,l21600,xe">
          <v:stroke joinstyle="miter"/>
          <v:path gradientshapeok="t" o:connecttype="rect"/>
        </v:shapetype>
        <v:shape id="_x0000_s1473" type="#_x0000_t202" style="position:absolute;margin-left:21.8pt;margin-top:478.8pt;width:348.45pt;height:20.7pt;z-index:-18153472;mso-position-horizontal-relative:page;mso-position-vertical-relative:page" filled="f" stroked="f">
          <v:textbox inset="0,0,0,0">
            <w:txbxContent>
              <w:p w14:paraId="35CDDDC1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35C106B6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141CA56B">
        <v:shape id="_x0000_s1472" type="#_x0000_t202" style="position:absolute;margin-left:423.4pt;margin-top:485.95pt;width:17.2pt;height:13.2pt;z-index:-18152960;mso-position-horizontal-relative:page;mso-position-vertical-relative:page" filled="f" stroked="f">
          <v:textbox inset="0,0,0,0">
            <w:txbxContent>
              <w:p w14:paraId="1C3DEE7B" w14:textId="4A0C0491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9A22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65568" behindDoc="1" locked="0" layoutInCell="1" allowOverlap="1" wp14:anchorId="2CBD735F" wp14:editId="7AFFDD6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44DE773D">
        <v:line id="_x0000_s1466" style="position:absolute;z-index:-18150400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25913481">
        <v:shapetype id="_x0000_t202" coordsize="21600,21600" o:spt="202" path="m,l,21600r21600,l21600,xe">
          <v:stroke joinstyle="miter"/>
          <v:path gradientshapeok="t" o:connecttype="rect"/>
        </v:shapetype>
        <v:shape id="_x0000_s1465" type="#_x0000_t202" style="position:absolute;margin-left:21.8pt;margin-top:478.8pt;width:348.45pt;height:20.7pt;z-index:-18149888;mso-position-horizontal-relative:page;mso-position-vertical-relative:page" filled="f" stroked="f">
          <v:textbox inset="0,0,0,0">
            <w:txbxContent>
              <w:p w14:paraId="19AD2D16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23A765E2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4E980E6E">
        <v:shape id="_x0000_s1464" type="#_x0000_t202" style="position:absolute;margin-left:423.4pt;margin-top:485.95pt;width:17.2pt;height:13.2pt;z-index:-18149376;mso-position-horizontal-relative:page;mso-position-vertical-relative:page" filled="f" stroked="f">
          <v:textbox inset="0,0,0,0">
            <w:txbxContent>
              <w:p w14:paraId="554DA585" w14:textId="4A17FAE1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ABB7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79904" behindDoc="1" locked="0" layoutInCell="1" allowOverlap="1" wp14:anchorId="51777ED6" wp14:editId="7049C4C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590E51B1">
        <v:line id="_x0000_s1434" style="position:absolute;z-index:-18136064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1560E006">
        <v:shapetype id="_x0000_t202" coordsize="21600,21600" o:spt="202" path="m,l,21600r21600,l21600,xe">
          <v:stroke joinstyle="miter"/>
          <v:path gradientshapeok="t" o:connecttype="rect"/>
        </v:shapetype>
        <v:shape id="_x0000_s1433" type="#_x0000_t202" style="position:absolute;margin-left:21.8pt;margin-top:478.8pt;width:348.45pt;height:20.7pt;z-index:-18135552;mso-position-horizontal-relative:page;mso-position-vertical-relative:page" filled="f" stroked="f">
          <v:textbox inset="0,0,0,0">
            <w:txbxContent>
              <w:p w14:paraId="3E8BA5DE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0E670C0B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407F0F29">
        <v:shape id="_x0000_s1432" type="#_x0000_t202" style="position:absolute;margin-left:423.4pt;margin-top:485.95pt;width:17.2pt;height:13.2pt;z-index:-18135040;mso-position-horizontal-relative:page;mso-position-vertical-relative:page" filled="f" stroked="f">
          <v:textbox inset="0,0,0,0">
            <w:txbxContent>
              <w:p w14:paraId="69CAF80C" w14:textId="1500592A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B957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83488" behindDoc="1" locked="0" layoutInCell="1" allowOverlap="1" wp14:anchorId="15C22BC2" wp14:editId="551577AF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339D55FB">
        <v:line id="_x0000_s1426" style="position:absolute;z-index:-18132480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35F85D1E">
        <v:shapetype id="_x0000_t202" coordsize="21600,21600" o:spt="202" path="m,l,21600r21600,l21600,xe">
          <v:stroke joinstyle="miter"/>
          <v:path gradientshapeok="t" o:connecttype="rect"/>
        </v:shapetype>
        <v:shape id="_x0000_s1425" type="#_x0000_t202" style="position:absolute;margin-left:21.8pt;margin-top:478.8pt;width:348.45pt;height:20.7pt;z-index:-18131968;mso-position-horizontal-relative:page;mso-position-vertical-relative:page" filled="f" stroked="f">
          <v:textbox inset="0,0,0,0">
            <w:txbxContent>
              <w:p w14:paraId="5AAF9459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1CDAF333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1419270F">
        <v:shape id="_x0000_s1424" type="#_x0000_t202" style="position:absolute;margin-left:423.4pt;margin-top:485.95pt;width:17.2pt;height:13.2pt;z-index:-18131456;mso-position-horizontal-relative:page;mso-position-vertical-relative:page" filled="f" stroked="f">
          <v:textbox inset="0,0,0,0">
            <w:txbxContent>
              <w:p w14:paraId="13435ED8" w14:textId="4969686A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9646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230592" behindDoc="1" locked="0" layoutInCell="1" allowOverlap="1" wp14:anchorId="45FADE69" wp14:editId="4433404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7D34DCD8">
        <v:line id="_x0000_s1320" style="position:absolute;z-index:-18085376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70094580">
        <v:shapetype id="_x0000_t202" coordsize="21600,21600" o:spt="202" path="m,l,21600r21600,l21600,xe">
          <v:stroke joinstyle="miter"/>
          <v:path gradientshapeok="t" o:connecttype="rect"/>
        </v:shapetype>
        <v:shape id="_x0000_s1319" type="#_x0000_t202" style="position:absolute;margin-left:21.8pt;margin-top:478.8pt;width:348.45pt;height:20.7pt;z-index:-18084864;mso-position-horizontal-relative:page;mso-position-vertical-relative:page" filled="f" stroked="f">
          <v:textbox inset="0,0,0,0">
            <w:txbxContent>
              <w:p w14:paraId="567BF44F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6C585343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2EBC233B">
        <v:shape id="_x0000_s1318" type="#_x0000_t202" style="position:absolute;margin-left:423.4pt;margin-top:485.95pt;width:17.2pt;height:13.2pt;z-index:-18084352;mso-position-horizontal-relative:page;mso-position-vertical-relative:page" filled="f" stroked="f">
          <v:textbox inset="0,0,0,0">
            <w:txbxContent>
              <w:p w14:paraId="0FE1C72A" w14:textId="6BD78146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8D19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234176" behindDoc="1" locked="0" layoutInCell="1" allowOverlap="1" wp14:anchorId="62B273A3" wp14:editId="730B1DD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8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C858579">
        <v:line id="_x0000_s1312" style="position:absolute;z-index:-18081792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795E32DE">
        <v:shapetype id="_x0000_t202" coordsize="21600,21600" o:spt="202" path="m,l,21600r21600,l21600,xe">
          <v:stroke joinstyle="miter"/>
          <v:path gradientshapeok="t" o:connecttype="rect"/>
        </v:shapetype>
        <v:shape id="_x0000_s1311" type="#_x0000_t202" style="position:absolute;margin-left:21.8pt;margin-top:478.8pt;width:348.45pt;height:20.7pt;z-index:-18081280;mso-position-horizontal-relative:page;mso-position-vertical-relative:page" filled="f" stroked="f">
          <v:textbox inset="0,0,0,0">
            <w:txbxContent>
              <w:p w14:paraId="43157E77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2AA179F1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2DD26C88">
        <v:shape id="_x0000_s1310" type="#_x0000_t202" style="position:absolute;margin-left:423.4pt;margin-top:485.95pt;width:17.2pt;height:13.2pt;z-index:-18080768;mso-position-horizontal-relative:page;mso-position-vertical-relative:page" filled="f" stroked="f">
          <v:textbox inset="0,0,0,0">
            <w:txbxContent>
              <w:p w14:paraId="3456A4E7" w14:textId="4587414E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2279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2608" behindDoc="1" locked="0" layoutInCell="1" allowOverlap="1" wp14:anchorId="6269DCFA" wp14:editId="124F5C95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99F79FA">
        <v:line id="_x0000_s1288" style="position:absolute;z-index:-18071040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461727FD">
        <v:shapetype id="_x0000_t202" coordsize="21600,21600" o:spt="202" path="m,l,21600r21600,l21600,xe">
          <v:stroke joinstyle="miter"/>
          <v:path gradientshapeok="t" o:connecttype="rect"/>
        </v:shapetype>
        <v:shape id="_x0000_s1287" type="#_x0000_t202" style="position:absolute;margin-left:21.8pt;margin-top:478.8pt;width:348.45pt;height:20.7pt;z-index:-18070528;mso-position-horizontal-relative:page;mso-position-vertical-relative:page" filled="f" stroked="f">
          <v:textbox inset="0,0,0,0">
            <w:txbxContent>
              <w:p w14:paraId="59500E33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6F3D99E9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0165E949">
        <v:shape id="_x0000_s1286" type="#_x0000_t202" style="position:absolute;margin-left:423.4pt;margin-top:485.95pt;width:17.2pt;height:13.2pt;z-index:-18070016;mso-position-horizontal-relative:page;mso-position-vertical-relative:page" filled="f" stroked="f">
          <v:textbox inset="0,0,0,0">
            <w:txbxContent>
              <w:p w14:paraId="0C340C97" w14:textId="77777777" w:rsidR="00AB0CE3" w:rsidRDefault="00AA04D3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63A1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1D75DBBA" wp14:editId="4D7B31D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A347CBF">
        <v:line id="_x0000_s1280" style="position:absolute;z-index:-18067456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1AA26B3A"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21.8pt;margin-top:478.8pt;width:348.45pt;height:20.7pt;z-index:-18066944;mso-position-horizontal-relative:page;mso-position-vertical-relative:page" filled="f" stroked="f">
          <v:textbox inset="0,0,0,0">
            <w:txbxContent>
              <w:p w14:paraId="223870DB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6A4E576D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63F8609E">
        <v:shape id="_x0000_s1278" type="#_x0000_t202" style="position:absolute;margin-left:423.4pt;margin-top:485.95pt;width:17.2pt;height:13.2pt;z-index:-18066432;mso-position-horizontal-relative:page;mso-position-vertical-relative:page" filled="f" stroked="f">
          <v:textbox inset="0,0,0,0">
            <w:txbxContent>
              <w:p w14:paraId="015AB1C2" w14:textId="77777777" w:rsidR="00AB0CE3" w:rsidRDefault="00AA04D3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0C47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944" behindDoc="1" locked="0" layoutInCell="1" allowOverlap="1" wp14:anchorId="5F14918B" wp14:editId="332075F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7F593600">
        <v:line id="_x0000_s1184" style="position:absolute;z-index:-18024448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1C799896"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21.8pt;margin-top:478.8pt;width:348.45pt;height:20.7pt;z-index:-18023936;mso-position-horizontal-relative:page;mso-position-vertical-relative:page" filled="f" stroked="f">
          <v:textbox inset="0,0,0,0">
            <w:txbxContent>
              <w:p w14:paraId="51AE30D9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2294DC29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7FDF6C42">
        <v:shape id="_x0000_s1182" type="#_x0000_t202" style="position:absolute;margin-left:423.4pt;margin-top:485.95pt;width:17.2pt;height:13.2pt;z-index:-18023424;mso-position-horizontal-relative:page;mso-position-vertical-relative:page" filled="f" stroked="f">
          <v:textbox inset="0,0,0,0">
            <w:txbxContent>
              <w:p w14:paraId="7116423D" w14:textId="77777777" w:rsidR="00AB0CE3" w:rsidRDefault="00AA04D3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E6DE" w14:textId="77777777" w:rsidR="00AB0CE3" w:rsidRDefault="00AB0CE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8F95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93376" behindDoc="1" locked="0" layoutInCell="1" allowOverlap="1" wp14:anchorId="46CE3FA7" wp14:editId="716CB7B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72D1D833">
        <v:line id="_x0000_s1628" style="position:absolute;z-index:-18222592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7760172F">
        <v:shapetype id="_x0000_t202" coordsize="21600,21600" o:spt="202" path="m,l,21600r21600,l21600,xe">
          <v:stroke joinstyle="miter"/>
          <v:path gradientshapeok="t" o:connecttype="rect"/>
        </v:shapetype>
        <v:shape id="_x0000_s1627" type="#_x0000_t202" style="position:absolute;margin-left:21.8pt;margin-top:478.8pt;width:348.45pt;height:20.7pt;z-index:-18222080;mso-position-horizontal-relative:page;mso-position-vertical-relative:page" filled="f" stroked="f">
          <v:textbox inset="0,0,0,0">
            <w:txbxContent>
              <w:p w14:paraId="1A4C5FB6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7F007698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3C664D40">
        <v:shape id="_x0000_s1626" type="#_x0000_t202" style="position:absolute;margin-left:426.15pt;margin-top:485.95pt;width:11.6pt;height:13.2pt;z-index:-18221568;mso-position-horizontal-relative:page;mso-position-vertical-relative:page" filled="f" stroked="f">
          <v:textbox inset="0,0,0,0">
            <w:txbxContent>
              <w:p w14:paraId="6099811D" w14:textId="5A3B0BF9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8826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96960" behindDoc="1" locked="0" layoutInCell="1" allowOverlap="1" wp14:anchorId="14E7B2A0" wp14:editId="17BC555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2F234480">
        <v:line id="_x0000_s1620" style="position:absolute;z-index:-18219008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77079E11">
        <v:shapetype id="_x0000_t202" coordsize="21600,21600" o:spt="202" path="m,l,21600r21600,l21600,xe">
          <v:stroke joinstyle="miter"/>
          <v:path gradientshapeok="t" o:connecttype="rect"/>
        </v:shapetype>
        <v:shape id="_x0000_s1619" type="#_x0000_t202" style="position:absolute;margin-left:21.8pt;margin-top:478.8pt;width:348.45pt;height:20.7pt;z-index:-18218496;mso-position-horizontal-relative:page;mso-position-vertical-relative:page" filled="f" stroked="f">
          <v:textbox inset="0,0,0,0">
            <w:txbxContent>
              <w:p w14:paraId="69DB356A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199D13AE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7A47DB86">
        <v:shape id="_x0000_s1618" type="#_x0000_t202" style="position:absolute;margin-left:426.15pt;margin-top:485.95pt;width:11.6pt;height:13.2pt;z-index:-18217984;mso-position-horizontal-relative:page;mso-position-vertical-relative:page" filled="f" stroked="f">
          <v:textbox inset="0,0,0,0">
            <w:txbxContent>
              <w:p w14:paraId="7980702B" w14:textId="26474279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7B25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3664" behindDoc="1" locked="0" layoutInCell="1" allowOverlap="1" wp14:anchorId="611D6708" wp14:editId="40068A7A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55FB4BBA">
        <v:line id="_x0000_s1604" style="position:absolute;z-index:-18211840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2494FD82">
        <v:shapetype id="_x0000_t202" coordsize="21600,21600" o:spt="202" path="m,l,21600r21600,l21600,xe">
          <v:stroke joinstyle="miter"/>
          <v:path gradientshapeok="t" o:connecttype="rect"/>
        </v:shapetype>
        <v:shape id="_x0000_s1603" type="#_x0000_t202" style="position:absolute;margin-left:21.8pt;margin-top:478.8pt;width:348.45pt;height:20.7pt;z-index:-18211328;mso-position-horizontal-relative:page;mso-position-vertical-relative:page" filled="f" stroked="f">
          <v:textbox style="mso-next-textbox:#_x0000_s1603" inset="0,0,0,0">
            <w:txbxContent>
              <w:p w14:paraId="434BEA40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52667603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02CE1D07">
        <v:shape id="_x0000_s1602" type="#_x0000_t202" style="position:absolute;margin-left:426.15pt;margin-top:485.95pt;width:11.6pt;height:13.2pt;z-index:-18210816;mso-position-horizontal-relative:page;mso-position-vertical-relative:page" filled="f" stroked="f">
          <v:textbox style="mso-next-textbox:#_x0000_s1602" inset="0,0,0,0">
            <w:txbxContent>
              <w:p w14:paraId="492006AB" w14:textId="77777777" w:rsidR="00AB0CE3" w:rsidRDefault="00AA04D3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0AD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25632" behindDoc="1" locked="0" layoutInCell="1" allowOverlap="1" wp14:anchorId="0500FF78" wp14:editId="12555D5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6FE97ACF">
        <v:line id="_x0000_s1556" style="position:absolute;z-index:-18190336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6B19529B">
        <v:shapetype id="_x0000_t202" coordsize="21600,21600" o:spt="202" path="m,l,21600r21600,l21600,xe">
          <v:stroke joinstyle="miter"/>
          <v:path gradientshapeok="t" o:connecttype="rect"/>
        </v:shapetype>
        <v:shape id="_x0000_s1555" type="#_x0000_t202" style="position:absolute;margin-left:21.8pt;margin-top:478.8pt;width:348.45pt;height:20.7pt;z-index:-18189824;mso-position-horizontal-relative:page;mso-position-vertical-relative:page" filled="f" stroked="f">
          <v:textbox inset="0,0,0,0">
            <w:txbxContent>
              <w:p w14:paraId="454EF91F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01B803C4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4582E471">
        <v:shape id="_x0000_s1554" type="#_x0000_t202" style="position:absolute;margin-left:423.4pt;margin-top:485.95pt;width:17.2pt;height:13.2pt;z-index:-18189312;mso-position-horizontal-relative:page;mso-position-vertical-relative:page" filled="f" stroked="f">
          <v:textbox inset="0,0,0,0">
            <w:txbxContent>
              <w:p w14:paraId="275CDA71" w14:textId="16CDEED5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9998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29216" behindDoc="1" locked="0" layoutInCell="1" allowOverlap="1" wp14:anchorId="1F5FF0EC" wp14:editId="3EAA51B2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270CE9D7">
        <v:line id="_x0000_s1548" style="position:absolute;z-index:-18186752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35739E38">
        <v:shapetype id="_x0000_t202" coordsize="21600,21600" o:spt="202" path="m,l,21600r21600,l21600,xe">
          <v:stroke joinstyle="miter"/>
          <v:path gradientshapeok="t" o:connecttype="rect"/>
        </v:shapetype>
        <v:shape id="_x0000_s1547" type="#_x0000_t202" style="position:absolute;margin-left:21.8pt;margin-top:478.8pt;width:348.45pt;height:20.7pt;z-index:-18186240;mso-position-horizontal-relative:page;mso-position-vertical-relative:page" filled="f" stroked="f">
          <v:textbox inset="0,0,0,0">
            <w:txbxContent>
              <w:p w14:paraId="047550A5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23A36BA9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2F899E44">
        <v:shape id="_x0000_s1546" type="#_x0000_t202" style="position:absolute;margin-left:423.4pt;margin-top:485.95pt;width:17.2pt;height:13.2pt;z-index:-18185728;mso-position-horizontal-relative:page;mso-position-vertical-relative:page" filled="f" stroked="f">
          <v:textbox inset="0,0,0,0">
            <w:txbxContent>
              <w:p w14:paraId="176EFCCD" w14:textId="755010CE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1FD2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51232" behindDoc="1" locked="0" layoutInCell="1" allowOverlap="1" wp14:anchorId="21AE9102" wp14:editId="40FDACFA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5EE1D5F3">
        <v:line id="_x0000_s1498" style="position:absolute;z-index:-18164736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18D9B108">
        <v:shapetype id="_x0000_t202" coordsize="21600,21600" o:spt="202" path="m,l,21600r21600,l21600,xe">
          <v:stroke joinstyle="miter"/>
          <v:path gradientshapeok="t" o:connecttype="rect"/>
        </v:shapetype>
        <v:shape id="_x0000_s1497" type="#_x0000_t202" style="position:absolute;margin-left:21.8pt;margin-top:478.8pt;width:348.45pt;height:20.7pt;z-index:-18164224;mso-position-horizontal-relative:page;mso-position-vertical-relative:page" filled="f" stroked="f">
          <v:textbox inset="0,0,0,0">
            <w:txbxContent>
              <w:p w14:paraId="01DD03C6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16E66879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72694D01">
        <v:shape id="_x0000_s1496" type="#_x0000_t202" style="position:absolute;margin-left:423.4pt;margin-top:485.95pt;width:17.2pt;height:13.2pt;z-index:-18163712;mso-position-horizontal-relative:page;mso-position-vertical-relative:page" filled="f" stroked="f">
          <v:textbox inset="0,0,0,0">
            <w:txbxContent>
              <w:p w14:paraId="36A173DF" w14:textId="1BA1AE37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15B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54816" behindDoc="1" locked="0" layoutInCell="1" allowOverlap="1" wp14:anchorId="040367E8" wp14:editId="11B5E0B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97B61A5">
        <v:line id="_x0000_s1490" style="position:absolute;z-index:-18161152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5D5DA625">
        <v:shapetype id="_x0000_t202" coordsize="21600,21600" o:spt="202" path="m,l,21600r21600,l21600,xe">
          <v:stroke joinstyle="miter"/>
          <v:path gradientshapeok="t" o:connecttype="rect"/>
        </v:shapetype>
        <v:shape id="_x0000_s1489" type="#_x0000_t202" style="position:absolute;margin-left:21.8pt;margin-top:478.8pt;width:348.45pt;height:20.7pt;z-index:-18160640;mso-position-horizontal-relative:page;mso-position-vertical-relative:page" filled="f" stroked="f">
          <v:textbox inset="0,0,0,0">
            <w:txbxContent>
              <w:p w14:paraId="125FC1F5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7EA09483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6CBBC3E9">
        <v:shape id="_x0000_s1488" type="#_x0000_t202" style="position:absolute;margin-left:423.4pt;margin-top:485.95pt;width:17.2pt;height:13.2pt;z-index:-18160128;mso-position-horizontal-relative:page;mso-position-vertical-relative:page" filled="f" stroked="f">
          <v:textbox inset="0,0,0,0">
            <w:txbxContent>
              <w:p w14:paraId="3585B46D" w14:textId="24A545BB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019" w14:textId="77777777" w:rsidR="00AB0CE3" w:rsidRDefault="00AA0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58400" behindDoc="1" locked="0" layoutInCell="1" allowOverlap="1" wp14:anchorId="77314844" wp14:editId="38AE3DC8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FEC">
      <w:pict w14:anchorId="0F84FCD9">
        <v:line id="_x0000_s1482" style="position:absolute;z-index:-18157568;mso-position-horizontal-relative:page;mso-position-vertical-relative:page" from="86.45pt,481.1pt" to="86.45pt,489.2pt" strokecolor="#2c3a96" strokeweight="1.5pt">
          <w10:wrap anchorx="page" anchory="page"/>
        </v:line>
      </w:pict>
    </w:r>
    <w:r w:rsidR="00682FEC">
      <w:pict w14:anchorId="7BE4C67A">
        <v:shapetype id="_x0000_t202" coordsize="21600,21600" o:spt="202" path="m,l,21600r21600,l21600,xe">
          <v:stroke joinstyle="miter"/>
          <v:path gradientshapeok="t" o:connecttype="rect"/>
        </v:shapetype>
        <v:shape id="_x0000_s1481" type="#_x0000_t202" style="position:absolute;margin-left:21.8pt;margin-top:478.8pt;width:348.45pt;height:20.7pt;z-index:-18157056;mso-position-horizontal-relative:page;mso-position-vertical-relative:page" filled="f" stroked="f">
          <v:textbox inset="0,0,0,0">
            <w:txbxContent>
              <w:p w14:paraId="09E21E57" w14:textId="77777777" w:rsidR="00AB0CE3" w:rsidRDefault="00AA04D3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[CFA</w:t>
                </w:r>
                <w:r>
                  <w:rPr>
                    <w:color w:val="585858"/>
                    <w:position w:val="5"/>
                    <w:sz w:val="12"/>
                  </w:rPr>
                  <w:t xml:space="preserve">® </w:t>
                </w:r>
                <w:r>
                  <w:rPr>
                    <w:color w:val="585858"/>
                    <w:sz w:val="18"/>
                  </w:rPr>
                  <w:t>Program Level-I] (Confidential)</w:t>
                </w:r>
              </w:p>
              <w:p w14:paraId="42B29F7C" w14:textId="77777777" w:rsidR="00AB0CE3" w:rsidRDefault="00AA04D3">
                <w:pPr>
                  <w:spacing w:before="7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682FEC">
      <w:pict w14:anchorId="129F38A0">
        <v:shape id="_x0000_s1480" type="#_x0000_t202" style="position:absolute;margin-left:423.4pt;margin-top:485.95pt;width:17.2pt;height:13.2pt;z-index:-18156544;mso-position-horizontal-relative:page;mso-position-vertical-relative:page" filled="f" stroked="f">
          <v:textbox inset="0,0,0,0">
            <w:txbxContent>
              <w:p w14:paraId="7EF43E9B" w14:textId="7370D0ED" w:rsidR="00AB0CE3" w:rsidRDefault="00AB0CE3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9C69" w14:textId="77777777" w:rsidR="00682FEC" w:rsidRDefault="00682FEC">
      <w:r>
        <w:separator/>
      </w:r>
    </w:p>
  </w:footnote>
  <w:footnote w:type="continuationSeparator" w:id="0">
    <w:p w14:paraId="00F69BDE" w14:textId="77777777" w:rsidR="00682FEC" w:rsidRDefault="0068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C9B0" w14:textId="77777777" w:rsidR="00AB0CE3" w:rsidRDefault="00682FEC">
    <w:pPr>
      <w:pStyle w:val="BodyText"/>
      <w:spacing w:line="14" w:lineRule="auto"/>
      <w:rPr>
        <w:sz w:val="20"/>
      </w:rPr>
    </w:pPr>
    <w:r>
      <w:pict w14:anchorId="3A6612E7">
        <v:group id="_x0000_s1631" style="position:absolute;margin-left:0;margin-top:10.8pt;width:10in;height:27.4pt;z-index:-18224640;mso-position-horizontal-relative:page;mso-position-vertical-relative:page" coordorigin=",216" coordsize="14400,548">
          <v:rect id="_x0000_s1633" style="position:absolute;left:390;top:216;width:14010;height:548" fillcolor="#0096de" stroked="f"/>
          <v:rect id="_x0000_s1632" style="position:absolute;top:216;width:390;height:548" fillcolor="#a6a6a6" stroked="f"/>
          <w10:wrap anchorx="page" anchory="page"/>
        </v:group>
      </w:pict>
    </w:r>
    <w:r>
      <w:pict w14:anchorId="78EFF744">
        <v:line id="_x0000_s1630" style="position:absolute;z-index:-18224128;mso-position-horizontal-relative:page;mso-position-vertical-relative:page" from=".05pt,97.25pt" to="720.05pt,97.25pt" strokecolor="#585858">
          <w10:wrap anchorx="page" anchory="page"/>
        </v:line>
      </w:pict>
    </w:r>
    <w:r>
      <w:pict w14:anchorId="28EDD341">
        <v:shapetype id="_x0000_t202" coordsize="21600,21600" o:spt="202" path="m,l,21600r21600,l21600,xe">
          <v:stroke joinstyle="miter"/>
          <v:path gradientshapeok="t" o:connecttype="rect"/>
        </v:shapetype>
        <v:shape id="_x0000_s1629" type="#_x0000_t202" style="position:absolute;margin-left:18.45pt;margin-top:53.2pt;width:460.55pt;height:30pt;z-index:-18223616;mso-position-horizontal-relative:page;mso-position-vertical-relative:page" filled="f" stroked="f">
          <v:textbox inset="0,0,0,0">
            <w:txbxContent>
              <w:p w14:paraId="44045964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Scope of Financial Statement Analysis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233" w14:textId="77777777" w:rsidR="00AB0CE3" w:rsidRDefault="00682FEC">
    <w:pPr>
      <w:pStyle w:val="BodyText"/>
      <w:spacing w:line="14" w:lineRule="auto"/>
      <w:rPr>
        <w:sz w:val="20"/>
      </w:rPr>
    </w:pPr>
    <w:r>
      <w:pict w14:anchorId="2A02C3E7">
        <v:group id="_x0000_s1469" style="position:absolute;margin-left:0;margin-top:10.8pt;width:10in;height:27.4pt;z-index:-18152448;mso-position-horizontal-relative:page;mso-position-vertical-relative:page" coordorigin=",216" coordsize="14400,548">
          <v:rect id="_x0000_s1471" style="position:absolute;left:390;top:216;width:14010;height:548" fillcolor="#0096de" stroked="f"/>
          <v:rect id="_x0000_s1470" style="position:absolute;top:216;width:390;height:548" fillcolor="#a6a6a6" stroked="f"/>
          <w10:wrap anchorx="page" anchory="page"/>
        </v:group>
      </w:pict>
    </w:r>
    <w:r>
      <w:pict w14:anchorId="47223A14">
        <v:line id="_x0000_s1468" style="position:absolute;z-index:-18151936;mso-position-horizontal-relative:page;mso-position-vertical-relative:page" from=".05pt,97.25pt" to="720.05pt,97.25pt" strokecolor="#585858">
          <w10:wrap anchorx="page" anchory="page"/>
        </v:line>
      </w:pict>
    </w:r>
    <w:r>
      <w:pict w14:anchorId="071ADDD9">
        <v:shapetype id="_x0000_t202" coordsize="21600,21600" o:spt="202" path="m,l,21600r21600,l21600,xe">
          <v:stroke joinstyle="miter"/>
          <v:path gradientshapeok="t" o:connecttype="rect"/>
        </v:shapetype>
        <v:shape id="_x0000_s1467" type="#_x0000_t202" style="position:absolute;margin-left:18.45pt;margin-top:53.2pt;width:286.85pt;height:30pt;z-index:-18151424;mso-position-horizontal-relative:page;mso-position-vertical-relative:page" filled="f" stroked="f">
          <v:textbox inset="0,0,0,0">
            <w:txbxContent>
              <w:p w14:paraId="0F592551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IFRS Framework (Cont.)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FD93" w14:textId="77777777" w:rsidR="00AB0CE3" w:rsidRDefault="00682FEC">
    <w:pPr>
      <w:pStyle w:val="BodyText"/>
      <w:spacing w:line="14" w:lineRule="auto"/>
      <w:rPr>
        <w:sz w:val="20"/>
      </w:rPr>
    </w:pPr>
    <w:r>
      <w:pict w14:anchorId="7E04DEC6">
        <v:group id="_x0000_s1437" style="position:absolute;margin-left:0;margin-top:10.8pt;width:10in;height:27.4pt;z-index:-18138112;mso-position-horizontal-relative:page;mso-position-vertical-relative:page" coordorigin=",216" coordsize="14400,548">
          <v:rect id="_x0000_s1439" style="position:absolute;left:390;top:216;width:14010;height:548" fillcolor="#0096de" stroked="f"/>
          <v:rect id="_x0000_s1438" style="position:absolute;top:216;width:390;height:548" fillcolor="#a6a6a6" stroked="f"/>
          <w10:wrap anchorx="page" anchory="page"/>
        </v:group>
      </w:pict>
    </w:r>
    <w:r>
      <w:pict w14:anchorId="1BE3421A">
        <v:line id="_x0000_s1436" style="position:absolute;z-index:-18137600;mso-position-horizontal-relative:page;mso-position-vertical-relative:page" from=".05pt,97.25pt" to="720.05pt,97.25pt" strokecolor="#585858">
          <w10:wrap anchorx="page" anchory="page"/>
        </v:line>
      </w:pict>
    </w:r>
    <w:r>
      <w:pict w14:anchorId="786B8FC5">
        <v:shapetype id="_x0000_t202" coordsize="21600,21600" o:spt="202" path="m,l,21600r21600,l21600,xe">
          <v:stroke joinstyle="miter"/>
          <v:path gradientshapeok="t" o:connecttype="rect"/>
        </v:shapetype>
        <v:shape id="_x0000_s1435" type="#_x0000_t202" style="position:absolute;margin-left:18.45pt;margin-top:53.2pt;width:474.3pt;height:30pt;z-index:-18137088;mso-position-horizontal-relative:page;mso-position-vertical-relative:page" filled="f" stroked="f">
          <v:textbox inset="0,0,0,0">
            <w:txbxContent>
              <w:p w14:paraId="27C43366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Convergence of Conceptual Framework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5771" w14:textId="77777777" w:rsidR="00AB0CE3" w:rsidRDefault="00682FEC">
    <w:pPr>
      <w:pStyle w:val="BodyText"/>
      <w:spacing w:line="14" w:lineRule="auto"/>
      <w:rPr>
        <w:sz w:val="20"/>
      </w:rPr>
    </w:pPr>
    <w:r>
      <w:pict w14:anchorId="65756E96">
        <v:group id="_x0000_s1429" style="position:absolute;margin-left:0;margin-top:10.8pt;width:10in;height:27.4pt;z-index:-18134528;mso-position-horizontal-relative:page;mso-position-vertical-relative:page" coordorigin=",216" coordsize="14400,548">
          <v:rect id="_x0000_s1431" style="position:absolute;left:390;top:216;width:14010;height:548" fillcolor="#0096de" stroked="f"/>
          <v:rect id="_x0000_s1430" style="position:absolute;top:216;width:390;height:548" fillcolor="#a6a6a6" stroked="f"/>
          <w10:wrap anchorx="page" anchory="page"/>
        </v:group>
      </w:pict>
    </w:r>
    <w:r>
      <w:pict w14:anchorId="65205066">
        <v:line id="_x0000_s1428" style="position:absolute;z-index:-18134016;mso-position-horizontal-relative:page;mso-position-vertical-relative:page" from=".05pt,97.25pt" to="720.05pt,97.25pt" strokecolor="#585858">
          <w10:wrap anchorx="page" anchory="page"/>
        </v:line>
      </w:pict>
    </w:r>
    <w:r>
      <w:pict w14:anchorId="23B94614">
        <v:shapetype id="_x0000_t202" coordsize="21600,21600" o:spt="202" path="m,l,21600r21600,l21600,xe">
          <v:stroke joinstyle="miter"/>
          <v:path gradientshapeok="t" o:connecttype="rect"/>
        </v:shapetype>
        <v:shape id="_x0000_s1427" type="#_x0000_t202" style="position:absolute;margin-left:18.45pt;margin-top:53.2pt;width:517.4pt;height:30pt;z-index:-18133504;mso-position-horizontal-relative:page;mso-position-vertical-relative:page" filled="f" stroked="f">
          <v:textbox inset="0,0,0,0">
            <w:txbxContent>
              <w:p w14:paraId="0EEC8BC7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IFRS versus Alternative Reporting Systems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9AFB" w14:textId="77777777" w:rsidR="00AB0CE3" w:rsidRDefault="00682FEC">
    <w:pPr>
      <w:pStyle w:val="BodyText"/>
      <w:spacing w:line="14" w:lineRule="auto"/>
      <w:rPr>
        <w:sz w:val="20"/>
      </w:rPr>
    </w:pPr>
    <w:r>
      <w:pict w14:anchorId="37C6546F">
        <v:group id="_x0000_s1323" style="position:absolute;margin-left:0;margin-top:10.8pt;width:10in;height:27.4pt;z-index:-18087424;mso-position-horizontal-relative:page;mso-position-vertical-relative:page" coordorigin=",216" coordsize="14400,548">
          <v:rect id="_x0000_s1325" style="position:absolute;left:390;top:216;width:14010;height:548" fillcolor="#0096de" stroked="f"/>
          <v:rect id="_x0000_s1324" style="position:absolute;top:216;width:390;height:548" fillcolor="#a6a6a6" stroked="f"/>
          <w10:wrap anchorx="page" anchory="page"/>
        </v:group>
      </w:pict>
    </w:r>
    <w:r>
      <w:pict w14:anchorId="4EA1FBAB">
        <v:line id="_x0000_s1322" style="position:absolute;z-index:-18086912;mso-position-horizontal-relative:page;mso-position-vertical-relative:page" from=".05pt,97.25pt" to="720.05pt,97.25pt" strokecolor="#585858">
          <w10:wrap anchorx="page" anchory="page"/>
        </v:line>
      </w:pict>
    </w:r>
    <w:r>
      <w:pict w14:anchorId="3740A4B1">
        <v:shapetype id="_x0000_t202" coordsize="21600,21600" o:spt="202" path="m,l,21600r21600,l21600,xe">
          <v:stroke joinstyle="miter"/>
          <v:path gradientshapeok="t" o:connecttype="rect"/>
        </v:shapetype>
        <v:shape id="_x0000_s1321" type="#_x0000_t202" style="position:absolute;margin-left:18.45pt;margin-top:53.2pt;width:413.55pt;height:30pt;z-index:-18086400;mso-position-horizontal-relative:page;mso-position-vertical-relative:page" filled="f" stroked="f">
          <v:textbox inset="0,0,0,0">
            <w:txbxContent>
              <w:p w14:paraId="126A7934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Implications for Financial Analysis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DEB0" w14:textId="77777777" w:rsidR="00AB0CE3" w:rsidRDefault="00682FEC">
    <w:pPr>
      <w:pStyle w:val="BodyText"/>
      <w:spacing w:line="14" w:lineRule="auto"/>
      <w:rPr>
        <w:sz w:val="20"/>
      </w:rPr>
    </w:pPr>
    <w:r>
      <w:pict w14:anchorId="02A05F49">
        <v:group id="_x0000_s1315" style="position:absolute;margin-left:0;margin-top:10.8pt;width:10in;height:27.4pt;z-index:-18083840;mso-position-horizontal-relative:page;mso-position-vertical-relative:page" coordorigin=",216" coordsize="14400,548">
          <v:rect id="_x0000_s1317" style="position:absolute;left:390;top:216;width:14010;height:548" fillcolor="#0096de" stroked="f"/>
          <v:rect id="_x0000_s1316" style="position:absolute;top:216;width:390;height:548" fillcolor="#a6a6a6" stroked="f"/>
          <w10:wrap anchorx="page" anchory="page"/>
        </v:group>
      </w:pict>
    </w:r>
    <w:r>
      <w:pict w14:anchorId="5D74269F">
        <v:line id="_x0000_s1314" style="position:absolute;z-index:-18083328;mso-position-horizontal-relative:page;mso-position-vertical-relative:page" from=".05pt,97.25pt" to="720.05pt,97.25pt" strokecolor="#585858">
          <w10:wrap anchorx="page" anchory="page"/>
        </v:line>
      </w:pict>
    </w:r>
    <w:r>
      <w:pict w14:anchorId="4BFA76F5">
        <v:shapetype id="_x0000_t202" coordsize="21600,21600" o:spt="202" path="m,l,21600r21600,l21600,xe">
          <v:stroke joinstyle="miter"/>
          <v:path gradientshapeok="t" o:connecttype="rect"/>
        </v:shapetype>
        <v:shape id="_x0000_s1313" type="#_x0000_t202" style="position:absolute;margin-left:18.45pt;margin-top:53.2pt;width:501pt;height:30pt;z-index:-18082816;mso-position-horizontal-relative:page;mso-position-vertical-relative:page" filled="f" stroked="f">
          <v:textbox inset="0,0,0,0">
            <w:txbxContent>
              <w:p w14:paraId="624CF5FA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Implications for Financial Analysis (Cont.)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DEEF" w14:textId="77777777" w:rsidR="00AB0CE3" w:rsidRDefault="00682FEC">
    <w:pPr>
      <w:pStyle w:val="BodyText"/>
      <w:spacing w:line="14" w:lineRule="auto"/>
      <w:rPr>
        <w:sz w:val="20"/>
      </w:rPr>
    </w:pPr>
    <w:r>
      <w:pict w14:anchorId="3A9D98E2">
        <v:group id="_x0000_s1291" style="position:absolute;margin-left:0;margin-top:10.8pt;width:10in;height:27.4pt;z-index:-18073088;mso-position-horizontal-relative:page;mso-position-vertical-relative:page" coordorigin=",216" coordsize="14400,548">
          <v:rect id="_x0000_s1293" style="position:absolute;left:390;top:216;width:14010;height:548" fillcolor="#0096de" stroked="f"/>
          <v:rect id="_x0000_s1292" style="position:absolute;top:216;width:390;height:548" fillcolor="#a6a6a6" stroked="f"/>
          <w10:wrap anchorx="page" anchory="page"/>
        </v:group>
      </w:pict>
    </w:r>
    <w:r>
      <w:pict w14:anchorId="4AFEE1A1">
        <v:line id="_x0000_s1290" style="position:absolute;z-index:-18072576;mso-position-horizontal-relative:page;mso-position-vertical-relative:page" from=".05pt,97.25pt" to="720.05pt,97.25pt" strokecolor="#585858">
          <w10:wrap anchorx="page" anchory="page"/>
        </v:line>
      </w:pict>
    </w:r>
    <w:r>
      <w:pict w14:anchorId="2F22BAED"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18.45pt;margin-top:53.2pt;width:364.6pt;height:30pt;z-index:-18072064;mso-position-horizontal-relative:page;mso-position-vertical-relative:page" filled="f" stroked="f">
          <v:textbox inset="0,0,0,0">
            <w:txbxContent>
              <w:p w14:paraId="60B0A188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Depreciation and Amortization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160E" w14:textId="77777777" w:rsidR="00AB0CE3" w:rsidRDefault="00682FEC">
    <w:pPr>
      <w:pStyle w:val="BodyText"/>
      <w:spacing w:line="14" w:lineRule="auto"/>
      <w:rPr>
        <w:sz w:val="20"/>
      </w:rPr>
    </w:pPr>
    <w:r>
      <w:pict w14:anchorId="3DB336DD">
        <v:group id="_x0000_s1283" style="position:absolute;margin-left:0;margin-top:10.8pt;width:10in;height:27.4pt;z-index:-18069504;mso-position-horizontal-relative:page;mso-position-vertical-relative:page" coordorigin=",216" coordsize="14400,548">
          <v:rect id="_x0000_s1285" style="position:absolute;left:390;top:216;width:14010;height:548" fillcolor="#0096de" stroked="f"/>
          <v:rect id="_x0000_s1284" style="position:absolute;top:216;width:390;height:548" fillcolor="#a6a6a6" stroked="f"/>
          <w10:wrap anchorx="page" anchory="page"/>
        </v:group>
      </w:pict>
    </w:r>
    <w:r>
      <w:pict w14:anchorId="1F4C8F9C">
        <v:line id="_x0000_s1282" style="position:absolute;z-index:-18068992;mso-position-horizontal-relative:page;mso-position-vertical-relative:page" from=".05pt,97.25pt" to="720.05pt,97.25pt" strokecolor="#585858">
          <w10:wrap anchorx="page" anchory="page"/>
        </v:line>
      </w:pict>
    </w:r>
    <w:r>
      <w:pict w14:anchorId="572E1203">
        <v:shapetype id="_x0000_t202" coordsize="21600,21600" o:spt="202" path="m,l,21600r21600,l21600,xe">
          <v:stroke joinstyle="miter"/>
          <v:path gradientshapeok="t" o:connecttype="rect"/>
        </v:shapetype>
        <v:shape id="_x0000_s1281" type="#_x0000_t202" style="position:absolute;margin-left:18.45pt;margin-top:53.2pt;width:452pt;height:30pt;z-index:-18068480;mso-position-horizontal-relative:page;mso-position-vertical-relative:page" filled="f" stroked="f">
          <v:textbox inset="0,0,0,0">
            <w:txbxContent>
              <w:p w14:paraId="2D8A82BF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Depreciation and Amortization (Cont.)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B85" w14:textId="77777777" w:rsidR="00AB0CE3" w:rsidRDefault="00682FEC">
    <w:pPr>
      <w:pStyle w:val="BodyText"/>
      <w:spacing w:line="14" w:lineRule="auto"/>
      <w:rPr>
        <w:sz w:val="20"/>
      </w:rPr>
    </w:pPr>
    <w:r>
      <w:pict w14:anchorId="49551634">
        <v:group id="_x0000_s1187" style="position:absolute;margin-left:0;margin-top:10.8pt;width:10in;height:27.4pt;z-index:-18026496;mso-position-horizontal-relative:page;mso-position-vertical-relative:page" coordorigin=",216" coordsize="14400,548">
          <v:rect id="_x0000_s1189" style="position:absolute;left:390;top:216;width:14010;height:548" fillcolor="#0096de" stroked="f"/>
          <v:rect id="_x0000_s1188" style="position:absolute;top:216;width:390;height:548" fillcolor="#a6a6a6" stroked="f"/>
          <w10:wrap anchorx="page" anchory="page"/>
        </v:group>
      </w:pict>
    </w:r>
    <w:r>
      <w:pict w14:anchorId="6041AA5F">
        <v:line id="_x0000_s1186" style="position:absolute;z-index:-18025984;mso-position-horizontal-relative:page;mso-position-vertical-relative:page" from=".05pt,97.25pt" to="720.05pt,97.25pt" strokecolor="#585858">
          <w10:wrap anchorx="page" anchory="page"/>
        </v:line>
      </w:pict>
    </w:r>
    <w:r>
      <w:pict w14:anchorId="5231E46A"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18.45pt;margin-top:53.2pt;width:300.75pt;height:30pt;z-index:-18025472;mso-position-horizontal-relative:page;mso-position-vertical-relative:page" filled="f" stroked="f">
          <v:textbox inset="0,0,0,0">
            <w:txbxContent>
              <w:p w14:paraId="4D982A6A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Income Statement Ratios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8466" w14:textId="77777777" w:rsidR="00AB0CE3" w:rsidRDefault="00AB0CE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6DA" w14:textId="77777777" w:rsidR="00AB0CE3" w:rsidRDefault="00682FEC">
    <w:pPr>
      <w:pStyle w:val="BodyText"/>
      <w:spacing w:line="14" w:lineRule="auto"/>
      <w:rPr>
        <w:sz w:val="20"/>
      </w:rPr>
    </w:pPr>
    <w:r>
      <w:pict w14:anchorId="3BAE6EBC">
        <v:group id="_x0000_s1623" style="position:absolute;margin-left:0;margin-top:10.8pt;width:10in;height:27.4pt;z-index:-18221056;mso-position-horizontal-relative:page;mso-position-vertical-relative:page" coordorigin=",216" coordsize="14400,548">
          <v:rect id="_x0000_s1625" style="position:absolute;left:390;top:216;width:14010;height:548" fillcolor="#0096de" stroked="f"/>
          <v:rect id="_x0000_s1624" style="position:absolute;top:216;width:390;height:548" fillcolor="#a6a6a6" stroked="f"/>
          <w10:wrap anchorx="page" anchory="page"/>
        </v:group>
      </w:pict>
    </w:r>
    <w:r>
      <w:pict w14:anchorId="2DDAFE03">
        <v:line id="_x0000_s1622" style="position:absolute;z-index:-18220544;mso-position-horizontal-relative:page;mso-position-vertical-relative:page" from=".05pt,97.25pt" to="720.05pt,97.25pt" strokecolor="#585858">
          <w10:wrap anchorx="page" anchory="page"/>
        </v:line>
      </w:pict>
    </w:r>
    <w:r>
      <w:pict w14:anchorId="454F7927">
        <v:shapetype id="_x0000_t202" coordsize="21600,21600" o:spt="202" path="m,l,21600r21600,l21600,xe">
          <v:stroke joinstyle="miter"/>
          <v:path gradientshapeok="t" o:connecttype="rect"/>
        </v:shapetype>
        <v:shape id="_x0000_s1621" type="#_x0000_t202" style="position:absolute;margin-left:18.45pt;margin-top:53.2pt;width:449.4pt;height:30pt;z-index:-18220032;mso-position-horizontal-relative:page;mso-position-vertical-relative:page" filled="f" stroked="f">
          <v:textbox inset="0,0,0,0">
            <w:txbxContent>
              <w:p w14:paraId="6B24B50D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Sources of Information for an Analyst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07E9" w14:textId="77777777" w:rsidR="00AB0CE3" w:rsidRDefault="00682FEC">
    <w:pPr>
      <w:pStyle w:val="BodyText"/>
      <w:spacing w:line="14" w:lineRule="auto"/>
      <w:rPr>
        <w:sz w:val="20"/>
      </w:rPr>
    </w:pPr>
    <w:r>
      <w:pict w14:anchorId="29FF218F">
        <v:group id="_x0000_s1607" style="position:absolute;margin-left:0;margin-top:10.8pt;width:10in;height:27.4pt;z-index:-18213888;mso-position-horizontal-relative:page;mso-position-vertical-relative:page" coordorigin=",216" coordsize="14400,548">
          <v:rect id="_x0000_s1609" style="position:absolute;left:390;top:216;width:14010;height:548" fillcolor="#0096de" stroked="f"/>
          <v:rect id="_x0000_s1608" style="position:absolute;top:216;width:390;height:548" fillcolor="#a6a6a6" stroked="f"/>
          <w10:wrap anchorx="page" anchory="page"/>
        </v:group>
      </w:pict>
    </w:r>
    <w:r>
      <w:pict w14:anchorId="3BB73B7F">
        <v:line id="_x0000_s1606" style="position:absolute;z-index:-18213376;mso-position-horizontal-relative:page;mso-position-vertical-relative:page" from=".05pt,97.25pt" to="720.05pt,97.25pt" strokecolor="#585858">
          <w10:wrap anchorx="page" anchory="page"/>
        </v:line>
      </w:pict>
    </w:r>
    <w:r>
      <w:pict w14:anchorId="7F725B16">
        <v:shapetype id="_x0000_t202" coordsize="21600,21600" o:spt="202" path="m,l,21600r21600,l21600,xe">
          <v:stroke joinstyle="miter"/>
          <v:path gradientshapeok="t" o:connecttype="rect"/>
        </v:shapetype>
        <v:shape id="_x0000_s1605" type="#_x0000_t202" style="position:absolute;margin-left:18.45pt;margin-top:53.2pt;width:339.6pt;height:30pt;z-index:-18212864;mso-position-horizontal-relative:page;mso-position-vertical-relative:page" filled="f" stroked="f">
          <v:textbox style="mso-next-textbox:#_x0000_s1605" inset="0,0,0,0">
            <w:txbxContent>
              <w:p w14:paraId="5EB0D5F9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Financial Statements (Cont.)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9A1" w14:textId="77777777" w:rsidR="00AB0CE3" w:rsidRDefault="00682FEC">
    <w:pPr>
      <w:pStyle w:val="BodyText"/>
      <w:spacing w:line="14" w:lineRule="auto"/>
      <w:rPr>
        <w:sz w:val="20"/>
      </w:rPr>
    </w:pPr>
    <w:r>
      <w:pict w14:anchorId="0D0D76E5">
        <v:group id="_x0000_s1559" style="position:absolute;margin-left:0;margin-top:10.8pt;width:10in;height:27.4pt;z-index:-18192384;mso-position-horizontal-relative:page;mso-position-vertical-relative:page" coordorigin=",216" coordsize="14400,548">
          <v:rect id="_x0000_s1561" style="position:absolute;left:390;top:216;width:14010;height:548" fillcolor="#0096de" stroked="f"/>
          <v:rect id="_x0000_s1560" style="position:absolute;top:216;width:390;height:548" fillcolor="#a6a6a6" stroked="f"/>
          <w10:wrap anchorx="page" anchory="page"/>
        </v:group>
      </w:pict>
    </w:r>
    <w:r>
      <w:pict w14:anchorId="5896E73D">
        <v:line id="_x0000_s1558" style="position:absolute;z-index:-18191872;mso-position-horizontal-relative:page;mso-position-vertical-relative:page" from=".05pt,97.25pt" to="720.05pt,97.25pt" strokecolor="#585858">
          <w10:wrap anchorx="page" anchory="page"/>
        </v:line>
      </w:pict>
    </w:r>
    <w:r>
      <w:pict w14:anchorId="3031E3E8">
        <v:shapetype id="_x0000_t202" coordsize="21600,21600" o:spt="202" path="m,l,21600r21600,l21600,xe">
          <v:stroke joinstyle="miter"/>
          <v:path gradientshapeok="t" o:connecttype="rect"/>
        </v:shapetype>
        <v:shape id="_x0000_s1557" type="#_x0000_t202" style="position:absolute;margin-left:18.45pt;margin-top:53.2pt;width:488.25pt;height:30pt;z-index:-18191360;mso-position-horizontal-relative:page;mso-position-vertical-relative:page" filled="f" stroked="f">
          <v:textbox inset="0,0,0,0">
            <w:txbxContent>
              <w:p w14:paraId="319A61E5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Financial Statement Analysis Framework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1D0" w14:textId="77777777" w:rsidR="00AB0CE3" w:rsidRDefault="00682FEC">
    <w:pPr>
      <w:pStyle w:val="BodyText"/>
      <w:spacing w:line="14" w:lineRule="auto"/>
      <w:rPr>
        <w:sz w:val="20"/>
      </w:rPr>
    </w:pPr>
    <w:r>
      <w:pict w14:anchorId="49829EB0">
        <v:group id="_x0000_s1551" style="position:absolute;margin-left:0;margin-top:10.8pt;width:10in;height:27.4pt;z-index:-18188800;mso-position-horizontal-relative:page;mso-position-vertical-relative:page" coordorigin=",216" coordsize="14400,548">
          <v:rect id="_x0000_s1553" style="position:absolute;left:390;top:216;width:14010;height:548" fillcolor="#0096de" stroked="f"/>
          <v:rect id="_x0000_s1552" style="position:absolute;top:216;width:390;height:548" fillcolor="#a6a6a6" stroked="f"/>
          <w10:wrap anchorx="page" anchory="page"/>
        </v:group>
      </w:pict>
    </w:r>
    <w:r>
      <w:pict w14:anchorId="330EA566">
        <v:line id="_x0000_s1550" style="position:absolute;z-index:-18188288;mso-position-horizontal-relative:page;mso-position-vertical-relative:page" from=".05pt,97.25pt" to="720.05pt,97.25pt" strokecolor="#585858">
          <w10:wrap anchorx="page" anchory="page"/>
        </v:line>
      </w:pict>
    </w:r>
    <w:r>
      <w:pict w14:anchorId="53EBFD44">
        <v:shapetype id="_x0000_t202" coordsize="21600,21600" o:spt="202" path="m,l,21600r21600,l21600,xe">
          <v:stroke joinstyle="miter"/>
          <v:path gradientshapeok="t" o:connecttype="rect"/>
        </v:shapetype>
        <v:shape id="_x0000_s1549" type="#_x0000_t202" style="position:absolute;margin-left:18.45pt;margin-top:53.2pt;width:575.75pt;height:30pt;z-index:-18187776;mso-position-horizontal-relative:page;mso-position-vertical-relative:page" filled="f" stroked="f">
          <v:textbox inset="0,0,0,0">
            <w:txbxContent>
              <w:p w14:paraId="77BAFE5D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Financial Statement Analysis Framework (Cont.)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1C6" w14:textId="77777777" w:rsidR="00AB0CE3" w:rsidRDefault="00682FEC">
    <w:pPr>
      <w:pStyle w:val="BodyText"/>
      <w:spacing w:line="14" w:lineRule="auto"/>
      <w:rPr>
        <w:sz w:val="20"/>
      </w:rPr>
    </w:pPr>
    <w:r>
      <w:pict w14:anchorId="30310317">
        <v:group id="_x0000_s1501" style="position:absolute;margin-left:0;margin-top:10.8pt;width:10in;height:27.4pt;z-index:-18166784;mso-position-horizontal-relative:page;mso-position-vertical-relative:page" coordorigin=",216" coordsize="14400,548">
          <v:rect id="_x0000_s1503" style="position:absolute;left:390;top:216;width:14010;height:548" fillcolor="#0096de" stroked="f"/>
          <v:rect id="_x0000_s1502" style="position:absolute;top:216;width:390;height:548" fillcolor="#a6a6a6" stroked="f"/>
          <w10:wrap anchorx="page" anchory="page"/>
        </v:group>
      </w:pict>
    </w:r>
    <w:r>
      <w:pict w14:anchorId="63505DCC">
        <v:line id="_x0000_s1500" style="position:absolute;z-index:-18166272;mso-position-horizontal-relative:page;mso-position-vertical-relative:page" from=".05pt,97.25pt" to="720.05pt,97.25pt" strokecolor="#585858">
          <w10:wrap anchorx="page" anchory="page"/>
        </v:line>
      </w:pict>
    </w:r>
    <w:r>
      <w:pict w14:anchorId="1D2B5026">
        <v:shapetype id="_x0000_t202" coordsize="21600,21600" o:spt="202" path="m,l,21600r21600,l21600,xe">
          <v:stroke joinstyle="miter"/>
          <v:path gradientshapeok="t" o:connecttype="rect"/>
        </v:shapetype>
        <v:shape id="_x0000_s1499" type="#_x0000_t202" style="position:absolute;margin-left:18.45pt;margin-top:53.2pt;width:368.85pt;height:30pt;z-index:-18165760;mso-position-horizontal-relative:page;mso-position-vertical-relative:page" filled="f" stroked="f">
          <v:textbox inset="0,0,0,0">
            <w:txbxContent>
              <w:p w14:paraId="3FCF2CEC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Financial Reporting Objectives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93AD" w14:textId="77777777" w:rsidR="00AB0CE3" w:rsidRDefault="00682FEC">
    <w:pPr>
      <w:pStyle w:val="BodyText"/>
      <w:spacing w:line="14" w:lineRule="auto"/>
      <w:rPr>
        <w:sz w:val="20"/>
      </w:rPr>
    </w:pPr>
    <w:r>
      <w:pict w14:anchorId="4CBC1C0B">
        <v:group id="_x0000_s1493" style="position:absolute;margin-left:0;margin-top:10.8pt;width:10in;height:27.4pt;z-index:-18163200;mso-position-horizontal-relative:page;mso-position-vertical-relative:page" coordorigin=",216" coordsize="14400,548">
          <v:rect id="_x0000_s1495" style="position:absolute;left:390;top:216;width:14010;height:548" fillcolor="#0096de" stroked="f"/>
          <v:rect id="_x0000_s1494" style="position:absolute;top:216;width:390;height:548" fillcolor="#a6a6a6" stroked="f"/>
          <w10:wrap anchorx="page" anchory="page"/>
        </v:group>
      </w:pict>
    </w:r>
    <w:r>
      <w:pict w14:anchorId="678CB56D">
        <v:line id="_x0000_s1492" style="position:absolute;z-index:-18162688;mso-position-horizontal-relative:page;mso-position-vertical-relative:page" from=".05pt,97.25pt" to="720.05pt,97.25pt" strokecolor="#585858">
          <w10:wrap anchorx="page" anchory="page"/>
        </v:line>
      </w:pict>
    </w:r>
    <w:r>
      <w:pict w14:anchorId="1C18F1DD">
        <v:shapetype id="_x0000_t202" coordsize="21600,21600" o:spt="202" path="m,l,21600r21600,l21600,xe">
          <v:stroke joinstyle="miter"/>
          <v:path gradientshapeok="t" o:connecttype="rect"/>
        </v:shapetype>
        <v:shape id="_x0000_s1491" type="#_x0000_t202" style="position:absolute;margin-left:18.45pt;margin-top:53.2pt;width:619.95pt;height:30pt;z-index:-18162176;mso-position-horizontal-relative:page;mso-position-vertical-relative:page" filled="f" stroked="f">
          <v:textbox inset="0,0,0,0">
            <w:txbxContent>
              <w:p w14:paraId="3AB35368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Standard Setting Bodies and Regulatory Authorities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0B9" w14:textId="77777777" w:rsidR="00AB0CE3" w:rsidRDefault="00682FEC">
    <w:pPr>
      <w:pStyle w:val="BodyText"/>
      <w:spacing w:line="14" w:lineRule="auto"/>
      <w:rPr>
        <w:sz w:val="20"/>
      </w:rPr>
    </w:pPr>
    <w:r>
      <w:pict w14:anchorId="7A57C61D">
        <v:group id="_x0000_s1485" style="position:absolute;margin-left:0;margin-top:10.8pt;width:10in;height:27.4pt;z-index:-18159616;mso-position-horizontal-relative:page;mso-position-vertical-relative:page" coordorigin=",216" coordsize="14400,548">
          <v:rect id="_x0000_s1487" style="position:absolute;left:390;top:216;width:14010;height:548" fillcolor="#0096de" stroked="f"/>
          <v:rect id="_x0000_s1486" style="position:absolute;top:216;width:390;height:548" fillcolor="#a6a6a6" stroked="f"/>
          <w10:wrap anchorx="page" anchory="page"/>
        </v:group>
      </w:pict>
    </w:r>
    <w:r>
      <w:pict w14:anchorId="14584C23">
        <v:line id="_x0000_s1484" style="position:absolute;z-index:-18159104;mso-position-horizontal-relative:page;mso-position-vertical-relative:page" from=".05pt,97.25pt" to="720.05pt,97.25pt" strokecolor="#585858">
          <w10:wrap anchorx="page" anchory="page"/>
        </v:line>
      </w:pict>
    </w:r>
    <w:r>
      <w:pict w14:anchorId="1A6D8919">
        <v:shapetype id="_x0000_t202" coordsize="21600,21600" o:spt="202" path="m,l,21600r21600,l21600,xe">
          <v:stroke joinstyle="miter"/>
          <v:path gradientshapeok="t" o:connecttype="rect"/>
        </v:shapetype>
        <v:shape id="_x0000_s1483" type="#_x0000_t202" style="position:absolute;margin-left:18.45pt;margin-top:52.9pt;width:566.3pt;height:24.35pt;z-index:-18158592;mso-position-horizontal-relative:page;mso-position-vertical-relative:page" filled="f" stroked="f">
          <v:textbox inset="0,0,0,0">
            <w:txbxContent>
              <w:p w14:paraId="4E1AA931" w14:textId="77777777" w:rsidR="00AB0CE3" w:rsidRDefault="00AA04D3">
                <w:pPr>
                  <w:spacing w:before="6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Standard Setting Bodies and Regulatory Authorities (Cont.)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B750" w14:textId="77777777" w:rsidR="00AB0CE3" w:rsidRDefault="00682FEC">
    <w:pPr>
      <w:pStyle w:val="BodyText"/>
      <w:spacing w:line="14" w:lineRule="auto"/>
      <w:rPr>
        <w:sz w:val="20"/>
      </w:rPr>
    </w:pPr>
    <w:r>
      <w:pict w14:anchorId="014C00CF">
        <v:group id="_x0000_s1477" style="position:absolute;margin-left:0;margin-top:10.8pt;width:10in;height:27.4pt;z-index:-18156032;mso-position-horizontal-relative:page;mso-position-vertical-relative:page" coordorigin=",216" coordsize="14400,548">
          <v:rect id="_x0000_s1479" style="position:absolute;left:390;top:216;width:14010;height:548" fillcolor="#0096de" stroked="f"/>
          <v:rect id="_x0000_s1478" style="position:absolute;top:216;width:390;height:548" fillcolor="#a6a6a6" stroked="f"/>
          <w10:wrap anchorx="page" anchory="page"/>
        </v:group>
      </w:pict>
    </w:r>
    <w:r>
      <w:pict w14:anchorId="5BC7BEE5">
        <v:line id="_x0000_s1476" style="position:absolute;z-index:-18155520;mso-position-horizontal-relative:page;mso-position-vertical-relative:page" from=".05pt,97.25pt" to="720.05pt,97.25pt" strokecolor="#585858">
          <w10:wrap anchorx="page" anchory="page"/>
        </v:line>
      </w:pict>
    </w:r>
    <w:r>
      <w:pict w14:anchorId="18F32BCA">
        <v:shapetype id="_x0000_t202" coordsize="21600,21600" o:spt="202" path="m,l,21600r21600,l21600,xe">
          <v:stroke joinstyle="miter"/>
          <v:path gradientshapeok="t" o:connecttype="rect"/>
        </v:shapetype>
        <v:shape id="_x0000_s1475" type="#_x0000_t202" style="position:absolute;margin-left:18.45pt;margin-top:53.2pt;width:199.4pt;height:30pt;z-index:-18155008;mso-position-horizontal-relative:page;mso-position-vertical-relative:page" filled="f" stroked="f">
          <v:textbox inset="0,0,0,0">
            <w:txbxContent>
              <w:p w14:paraId="1AC08422" w14:textId="77777777" w:rsidR="00AB0CE3" w:rsidRDefault="00AA04D3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IFRS Framework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9A0"/>
    <w:multiLevelType w:val="hybridMultilevel"/>
    <w:tmpl w:val="846C9DAE"/>
    <w:lvl w:ilvl="0" w:tplc="AAA034E8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F836E532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4398AE80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F42000A2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B7721C1E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ED4AC8B4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2FD426F6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19148968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CF069E94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0A092864"/>
    <w:multiLevelType w:val="hybridMultilevel"/>
    <w:tmpl w:val="58D66BB6"/>
    <w:lvl w:ilvl="0" w:tplc="9E9EB396">
      <w:start w:val="1"/>
      <w:numFmt w:val="lowerRoman"/>
      <w:lvlText w:val="%1."/>
      <w:lvlJc w:val="left"/>
      <w:pPr>
        <w:ind w:left="1933" w:hanging="630"/>
        <w:jc w:val="left"/>
      </w:pPr>
      <w:rPr>
        <w:rFonts w:ascii="Arial" w:eastAsia="Arial" w:hAnsi="Arial" w:cs="Arial" w:hint="default"/>
        <w:b/>
        <w:bCs/>
        <w:color w:val="293595"/>
        <w:spacing w:val="-1"/>
        <w:w w:val="100"/>
        <w:sz w:val="26"/>
        <w:szCs w:val="26"/>
        <w:lang w:val="en-US" w:eastAsia="en-US" w:bidi="ar-SA"/>
      </w:rPr>
    </w:lvl>
    <w:lvl w:ilvl="1" w:tplc="260CEA5E">
      <w:numFmt w:val="bullet"/>
      <w:lvlText w:val="•"/>
      <w:lvlJc w:val="left"/>
      <w:pPr>
        <w:ind w:left="3138" w:hanging="630"/>
      </w:pPr>
      <w:rPr>
        <w:rFonts w:hint="default"/>
        <w:lang w:val="en-US" w:eastAsia="en-US" w:bidi="ar-SA"/>
      </w:rPr>
    </w:lvl>
    <w:lvl w:ilvl="2" w:tplc="9D843B2A">
      <w:numFmt w:val="bullet"/>
      <w:lvlText w:val="•"/>
      <w:lvlJc w:val="left"/>
      <w:pPr>
        <w:ind w:left="4336" w:hanging="630"/>
      </w:pPr>
      <w:rPr>
        <w:rFonts w:hint="default"/>
        <w:lang w:val="en-US" w:eastAsia="en-US" w:bidi="ar-SA"/>
      </w:rPr>
    </w:lvl>
    <w:lvl w:ilvl="3" w:tplc="0C86D414">
      <w:numFmt w:val="bullet"/>
      <w:lvlText w:val="•"/>
      <w:lvlJc w:val="left"/>
      <w:pPr>
        <w:ind w:left="5534" w:hanging="630"/>
      </w:pPr>
      <w:rPr>
        <w:rFonts w:hint="default"/>
        <w:lang w:val="en-US" w:eastAsia="en-US" w:bidi="ar-SA"/>
      </w:rPr>
    </w:lvl>
    <w:lvl w:ilvl="4" w:tplc="86841048">
      <w:numFmt w:val="bullet"/>
      <w:lvlText w:val="•"/>
      <w:lvlJc w:val="left"/>
      <w:pPr>
        <w:ind w:left="6732" w:hanging="630"/>
      </w:pPr>
      <w:rPr>
        <w:rFonts w:hint="default"/>
        <w:lang w:val="en-US" w:eastAsia="en-US" w:bidi="ar-SA"/>
      </w:rPr>
    </w:lvl>
    <w:lvl w:ilvl="5" w:tplc="F8DEFE8E">
      <w:numFmt w:val="bullet"/>
      <w:lvlText w:val="•"/>
      <w:lvlJc w:val="left"/>
      <w:pPr>
        <w:ind w:left="7930" w:hanging="630"/>
      </w:pPr>
      <w:rPr>
        <w:rFonts w:hint="default"/>
        <w:lang w:val="en-US" w:eastAsia="en-US" w:bidi="ar-SA"/>
      </w:rPr>
    </w:lvl>
    <w:lvl w:ilvl="6" w:tplc="3D962EDE">
      <w:numFmt w:val="bullet"/>
      <w:lvlText w:val="•"/>
      <w:lvlJc w:val="left"/>
      <w:pPr>
        <w:ind w:left="9128" w:hanging="630"/>
      </w:pPr>
      <w:rPr>
        <w:rFonts w:hint="default"/>
        <w:lang w:val="en-US" w:eastAsia="en-US" w:bidi="ar-SA"/>
      </w:rPr>
    </w:lvl>
    <w:lvl w:ilvl="7" w:tplc="69823DAC">
      <w:numFmt w:val="bullet"/>
      <w:lvlText w:val="•"/>
      <w:lvlJc w:val="left"/>
      <w:pPr>
        <w:ind w:left="10326" w:hanging="630"/>
      </w:pPr>
      <w:rPr>
        <w:rFonts w:hint="default"/>
        <w:lang w:val="en-US" w:eastAsia="en-US" w:bidi="ar-SA"/>
      </w:rPr>
    </w:lvl>
    <w:lvl w:ilvl="8" w:tplc="63809570">
      <w:numFmt w:val="bullet"/>
      <w:lvlText w:val="•"/>
      <w:lvlJc w:val="left"/>
      <w:pPr>
        <w:ind w:left="11524" w:hanging="630"/>
      </w:pPr>
      <w:rPr>
        <w:rFonts w:hint="default"/>
        <w:lang w:val="en-US" w:eastAsia="en-US" w:bidi="ar-SA"/>
      </w:rPr>
    </w:lvl>
  </w:abstractNum>
  <w:abstractNum w:abstractNumId="2" w15:restartNumberingAfterBreak="0">
    <w:nsid w:val="0D4A08BA"/>
    <w:multiLevelType w:val="hybridMultilevel"/>
    <w:tmpl w:val="FDA40D0A"/>
    <w:lvl w:ilvl="0" w:tplc="81867A86">
      <w:start w:val="1"/>
      <w:numFmt w:val="lowerLetter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E82A5194">
      <w:start w:val="1"/>
      <w:numFmt w:val="lowerLetter"/>
      <w:lvlText w:val="%2)"/>
      <w:lvlJc w:val="left"/>
      <w:pPr>
        <w:ind w:left="1844" w:hanging="541"/>
        <w:jc w:val="left"/>
      </w:pPr>
      <w:rPr>
        <w:rFonts w:ascii="Arial" w:eastAsia="Arial" w:hAnsi="Arial" w:cs="Arial" w:hint="default"/>
        <w:b/>
        <w:bCs/>
        <w:color w:val="293595"/>
        <w:w w:val="100"/>
        <w:sz w:val="26"/>
        <w:szCs w:val="26"/>
        <w:lang w:val="en-US" w:eastAsia="en-US" w:bidi="ar-SA"/>
      </w:rPr>
    </w:lvl>
    <w:lvl w:ilvl="2" w:tplc="F1107A36">
      <w:numFmt w:val="bullet"/>
      <w:lvlText w:val="‒"/>
      <w:lvlJc w:val="left"/>
      <w:pPr>
        <w:ind w:left="2384" w:hanging="360"/>
      </w:pPr>
      <w:rPr>
        <w:rFonts w:ascii="Arial" w:eastAsia="Arial" w:hAnsi="Arial" w:cs="Arial" w:hint="default"/>
        <w:color w:val="0096DE"/>
        <w:w w:val="74"/>
        <w:sz w:val="26"/>
        <w:szCs w:val="26"/>
        <w:lang w:val="en-US" w:eastAsia="en-US" w:bidi="ar-SA"/>
      </w:rPr>
    </w:lvl>
    <w:lvl w:ilvl="3" w:tplc="0F8498A8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D30E3BF6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5" w:tplc="D84A2082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6" w:tplc="9DB0EAA4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7" w:tplc="1AFE04DC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  <w:lvl w:ilvl="8" w:tplc="BBF63EB4">
      <w:numFmt w:val="bullet"/>
      <w:lvlText w:val="•"/>
      <w:lvlJc w:val="left"/>
      <w:pPr>
        <w:ind w:left="110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A216E"/>
    <w:multiLevelType w:val="hybridMultilevel"/>
    <w:tmpl w:val="804C4ECC"/>
    <w:lvl w:ilvl="0" w:tplc="7FD48036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04EE7CBA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92DA4942">
      <w:numFmt w:val="bullet"/>
      <w:lvlText w:val="‒"/>
      <w:lvlJc w:val="left"/>
      <w:pPr>
        <w:ind w:left="2383" w:hanging="360"/>
      </w:pPr>
      <w:rPr>
        <w:rFonts w:ascii="Arial" w:eastAsia="Arial" w:hAnsi="Arial" w:cs="Arial" w:hint="default"/>
        <w:color w:val="0096DE"/>
        <w:w w:val="74"/>
        <w:sz w:val="26"/>
        <w:szCs w:val="26"/>
        <w:lang w:val="en-US" w:eastAsia="en-US" w:bidi="ar-SA"/>
      </w:rPr>
    </w:lvl>
    <w:lvl w:ilvl="3" w:tplc="FCA62F5A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D4DA42C0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5" w:tplc="43EACE1C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6" w:tplc="BBEA8E0A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7" w:tplc="A61C0CC6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  <w:lvl w:ilvl="8" w:tplc="45F2B83E">
      <w:numFmt w:val="bullet"/>
      <w:lvlText w:val="•"/>
      <w:lvlJc w:val="left"/>
      <w:pPr>
        <w:ind w:left="110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C44F55"/>
    <w:multiLevelType w:val="hybridMultilevel"/>
    <w:tmpl w:val="5C70BFA6"/>
    <w:lvl w:ilvl="0" w:tplc="CAE2F44E">
      <w:start w:val="4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E06C4C98">
      <w:start w:val="1"/>
      <w:numFmt w:val="decimal"/>
      <w:lvlText w:val="%2."/>
      <w:lvlJc w:val="left"/>
      <w:pPr>
        <w:ind w:left="1108" w:hanging="269"/>
        <w:jc w:val="left"/>
      </w:pPr>
      <w:rPr>
        <w:rFonts w:ascii="Arial" w:eastAsia="Arial" w:hAnsi="Arial" w:cs="Arial" w:hint="default"/>
        <w:color w:val="44536A"/>
        <w:w w:val="99"/>
        <w:sz w:val="28"/>
        <w:szCs w:val="28"/>
        <w:lang w:val="en-US" w:eastAsia="en-US" w:bidi="ar-SA"/>
      </w:rPr>
    </w:lvl>
    <w:lvl w:ilvl="2" w:tplc="D4149064">
      <w:numFmt w:val="bullet"/>
      <w:lvlText w:val="•"/>
      <w:lvlJc w:val="left"/>
      <w:pPr>
        <w:ind w:left="1630" w:hanging="269"/>
      </w:pPr>
      <w:rPr>
        <w:rFonts w:hint="default"/>
        <w:lang w:val="en-US" w:eastAsia="en-US" w:bidi="ar-SA"/>
      </w:rPr>
    </w:lvl>
    <w:lvl w:ilvl="3" w:tplc="CAE08916">
      <w:numFmt w:val="bullet"/>
      <w:lvlText w:val="•"/>
      <w:lvlJc w:val="left"/>
      <w:pPr>
        <w:ind w:left="2140" w:hanging="269"/>
      </w:pPr>
      <w:rPr>
        <w:rFonts w:hint="default"/>
        <w:lang w:val="en-US" w:eastAsia="en-US" w:bidi="ar-SA"/>
      </w:rPr>
    </w:lvl>
    <w:lvl w:ilvl="4" w:tplc="71DC7804">
      <w:numFmt w:val="bullet"/>
      <w:lvlText w:val="•"/>
      <w:lvlJc w:val="left"/>
      <w:pPr>
        <w:ind w:left="2651" w:hanging="269"/>
      </w:pPr>
      <w:rPr>
        <w:rFonts w:hint="default"/>
        <w:lang w:val="en-US" w:eastAsia="en-US" w:bidi="ar-SA"/>
      </w:rPr>
    </w:lvl>
    <w:lvl w:ilvl="5" w:tplc="BF30378E">
      <w:numFmt w:val="bullet"/>
      <w:lvlText w:val="•"/>
      <w:lvlJc w:val="left"/>
      <w:pPr>
        <w:ind w:left="3161" w:hanging="269"/>
      </w:pPr>
      <w:rPr>
        <w:rFonts w:hint="default"/>
        <w:lang w:val="en-US" w:eastAsia="en-US" w:bidi="ar-SA"/>
      </w:rPr>
    </w:lvl>
    <w:lvl w:ilvl="6" w:tplc="98FC6916">
      <w:numFmt w:val="bullet"/>
      <w:lvlText w:val="•"/>
      <w:lvlJc w:val="left"/>
      <w:pPr>
        <w:ind w:left="3671" w:hanging="269"/>
      </w:pPr>
      <w:rPr>
        <w:rFonts w:hint="default"/>
        <w:lang w:val="en-US" w:eastAsia="en-US" w:bidi="ar-SA"/>
      </w:rPr>
    </w:lvl>
    <w:lvl w:ilvl="7" w:tplc="D534B19A">
      <w:numFmt w:val="bullet"/>
      <w:lvlText w:val="•"/>
      <w:lvlJc w:val="left"/>
      <w:pPr>
        <w:ind w:left="4182" w:hanging="269"/>
      </w:pPr>
      <w:rPr>
        <w:rFonts w:hint="default"/>
        <w:lang w:val="en-US" w:eastAsia="en-US" w:bidi="ar-SA"/>
      </w:rPr>
    </w:lvl>
    <w:lvl w:ilvl="8" w:tplc="F6C0C884">
      <w:numFmt w:val="bullet"/>
      <w:lvlText w:val="•"/>
      <w:lvlJc w:val="left"/>
      <w:pPr>
        <w:ind w:left="4692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13C47196"/>
    <w:multiLevelType w:val="hybridMultilevel"/>
    <w:tmpl w:val="CD445F60"/>
    <w:lvl w:ilvl="0" w:tplc="6C160D5C">
      <w:numFmt w:val="bullet"/>
      <w:lvlText w:val=""/>
      <w:lvlJc w:val="left"/>
      <w:pPr>
        <w:ind w:left="1123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C018EE40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AB0A0E14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9B0A5298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03A07FC2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A5BE1360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8F5086D0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742640CA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DBD03D3E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15837319"/>
    <w:multiLevelType w:val="hybridMultilevel"/>
    <w:tmpl w:val="9F96D332"/>
    <w:lvl w:ilvl="0" w:tplc="B734B896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043E423A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3A7C2D1A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AA4C90D8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2376C860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A8A8D28C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E2B861CE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B6D69FE4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7696ED32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16B13AB2"/>
    <w:multiLevelType w:val="hybridMultilevel"/>
    <w:tmpl w:val="098EDC3E"/>
    <w:lvl w:ilvl="0" w:tplc="D936ADE8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3CB8DAD4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75AE1CF6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8910CC86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E884AC74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8B9E8D3C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C86A45B0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E52C8440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101AF538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1760036E"/>
    <w:multiLevelType w:val="hybridMultilevel"/>
    <w:tmpl w:val="A860F49A"/>
    <w:lvl w:ilvl="0" w:tplc="83FA7890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AD727E28">
      <w:start w:val="1"/>
      <w:numFmt w:val="upperLetter"/>
      <w:lvlText w:val="%2.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351CF43A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E946E260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01881204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8502FE18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7C147872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1E7CFF56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3C2CD1CA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9" w15:restartNumberingAfterBreak="0">
    <w:nsid w:val="1859353C"/>
    <w:multiLevelType w:val="hybridMultilevel"/>
    <w:tmpl w:val="D9CC16E0"/>
    <w:lvl w:ilvl="0" w:tplc="DE2844B8">
      <w:start w:val="4"/>
      <w:numFmt w:val="decimal"/>
      <w:lvlText w:val="%1."/>
      <w:lvlJc w:val="left"/>
      <w:pPr>
        <w:ind w:left="539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A7B0797E">
      <w:start w:val="1"/>
      <w:numFmt w:val="upperLetter"/>
      <w:lvlText w:val="%2."/>
      <w:lvlJc w:val="left"/>
      <w:pPr>
        <w:ind w:left="1260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53A4455A">
      <w:numFmt w:val="bullet"/>
      <w:lvlText w:val="•"/>
      <w:lvlJc w:val="left"/>
      <w:pPr>
        <w:ind w:left="1742" w:hanging="541"/>
      </w:pPr>
      <w:rPr>
        <w:rFonts w:hint="default"/>
        <w:lang w:val="en-US" w:eastAsia="en-US" w:bidi="ar-SA"/>
      </w:rPr>
    </w:lvl>
    <w:lvl w:ilvl="3" w:tplc="08447DA0">
      <w:numFmt w:val="bullet"/>
      <w:lvlText w:val="•"/>
      <w:lvlJc w:val="left"/>
      <w:pPr>
        <w:ind w:left="2224" w:hanging="541"/>
      </w:pPr>
      <w:rPr>
        <w:rFonts w:hint="default"/>
        <w:lang w:val="en-US" w:eastAsia="en-US" w:bidi="ar-SA"/>
      </w:rPr>
    </w:lvl>
    <w:lvl w:ilvl="4" w:tplc="E1122A7C">
      <w:numFmt w:val="bullet"/>
      <w:lvlText w:val="•"/>
      <w:lvlJc w:val="left"/>
      <w:pPr>
        <w:ind w:left="2707" w:hanging="541"/>
      </w:pPr>
      <w:rPr>
        <w:rFonts w:hint="default"/>
        <w:lang w:val="en-US" w:eastAsia="en-US" w:bidi="ar-SA"/>
      </w:rPr>
    </w:lvl>
    <w:lvl w:ilvl="5" w:tplc="632E7006">
      <w:numFmt w:val="bullet"/>
      <w:lvlText w:val="•"/>
      <w:lvlJc w:val="left"/>
      <w:pPr>
        <w:ind w:left="3189" w:hanging="541"/>
      </w:pPr>
      <w:rPr>
        <w:rFonts w:hint="default"/>
        <w:lang w:val="en-US" w:eastAsia="en-US" w:bidi="ar-SA"/>
      </w:rPr>
    </w:lvl>
    <w:lvl w:ilvl="6" w:tplc="328C8D92">
      <w:numFmt w:val="bullet"/>
      <w:lvlText w:val="•"/>
      <w:lvlJc w:val="left"/>
      <w:pPr>
        <w:ind w:left="3672" w:hanging="541"/>
      </w:pPr>
      <w:rPr>
        <w:rFonts w:hint="default"/>
        <w:lang w:val="en-US" w:eastAsia="en-US" w:bidi="ar-SA"/>
      </w:rPr>
    </w:lvl>
    <w:lvl w:ilvl="7" w:tplc="BF0A6518">
      <w:numFmt w:val="bullet"/>
      <w:lvlText w:val="•"/>
      <w:lvlJc w:val="left"/>
      <w:pPr>
        <w:ind w:left="4154" w:hanging="541"/>
      </w:pPr>
      <w:rPr>
        <w:rFonts w:hint="default"/>
        <w:lang w:val="en-US" w:eastAsia="en-US" w:bidi="ar-SA"/>
      </w:rPr>
    </w:lvl>
    <w:lvl w:ilvl="8" w:tplc="EA9262A6">
      <w:numFmt w:val="bullet"/>
      <w:lvlText w:val="•"/>
      <w:lvlJc w:val="left"/>
      <w:pPr>
        <w:ind w:left="4637" w:hanging="541"/>
      </w:pPr>
      <w:rPr>
        <w:rFonts w:hint="default"/>
        <w:lang w:val="en-US" w:eastAsia="en-US" w:bidi="ar-SA"/>
      </w:rPr>
    </w:lvl>
  </w:abstractNum>
  <w:abstractNum w:abstractNumId="10" w15:restartNumberingAfterBreak="0">
    <w:nsid w:val="1B682222"/>
    <w:multiLevelType w:val="hybridMultilevel"/>
    <w:tmpl w:val="6E68FCBE"/>
    <w:lvl w:ilvl="0" w:tplc="8ABE17F0">
      <w:start w:val="4"/>
      <w:numFmt w:val="decimal"/>
      <w:lvlText w:val="%1."/>
      <w:lvlJc w:val="left"/>
      <w:pPr>
        <w:ind w:left="719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C3DC6CAE">
      <w:numFmt w:val="bullet"/>
      <w:lvlText w:val="•"/>
      <w:lvlJc w:val="left"/>
      <w:pPr>
        <w:ind w:left="1439" w:hanging="541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BA608438">
      <w:numFmt w:val="bullet"/>
      <w:lvlText w:val="•"/>
      <w:lvlJc w:val="left"/>
      <w:pPr>
        <w:ind w:left="2720" w:hanging="541"/>
      </w:pPr>
      <w:rPr>
        <w:rFonts w:hint="default"/>
        <w:lang w:val="en-US" w:eastAsia="en-US" w:bidi="ar-SA"/>
      </w:rPr>
    </w:lvl>
    <w:lvl w:ilvl="3" w:tplc="B656B786">
      <w:numFmt w:val="bullet"/>
      <w:lvlText w:val="•"/>
      <w:lvlJc w:val="left"/>
      <w:pPr>
        <w:ind w:left="4000" w:hanging="541"/>
      </w:pPr>
      <w:rPr>
        <w:rFonts w:hint="default"/>
        <w:lang w:val="en-US" w:eastAsia="en-US" w:bidi="ar-SA"/>
      </w:rPr>
    </w:lvl>
    <w:lvl w:ilvl="4" w:tplc="32E4B188">
      <w:numFmt w:val="bullet"/>
      <w:lvlText w:val="•"/>
      <w:lvlJc w:val="left"/>
      <w:pPr>
        <w:ind w:left="5280" w:hanging="541"/>
      </w:pPr>
      <w:rPr>
        <w:rFonts w:hint="default"/>
        <w:lang w:val="en-US" w:eastAsia="en-US" w:bidi="ar-SA"/>
      </w:rPr>
    </w:lvl>
    <w:lvl w:ilvl="5" w:tplc="272AD072">
      <w:numFmt w:val="bullet"/>
      <w:lvlText w:val="•"/>
      <w:lvlJc w:val="left"/>
      <w:pPr>
        <w:ind w:left="6560" w:hanging="541"/>
      </w:pPr>
      <w:rPr>
        <w:rFonts w:hint="default"/>
        <w:lang w:val="en-US" w:eastAsia="en-US" w:bidi="ar-SA"/>
      </w:rPr>
    </w:lvl>
    <w:lvl w:ilvl="6" w:tplc="608AEA70">
      <w:numFmt w:val="bullet"/>
      <w:lvlText w:val="•"/>
      <w:lvlJc w:val="left"/>
      <w:pPr>
        <w:ind w:left="7840" w:hanging="541"/>
      </w:pPr>
      <w:rPr>
        <w:rFonts w:hint="default"/>
        <w:lang w:val="en-US" w:eastAsia="en-US" w:bidi="ar-SA"/>
      </w:rPr>
    </w:lvl>
    <w:lvl w:ilvl="7" w:tplc="55A6246C">
      <w:numFmt w:val="bullet"/>
      <w:lvlText w:val="•"/>
      <w:lvlJc w:val="left"/>
      <w:pPr>
        <w:ind w:left="9120" w:hanging="541"/>
      </w:pPr>
      <w:rPr>
        <w:rFonts w:hint="default"/>
        <w:lang w:val="en-US" w:eastAsia="en-US" w:bidi="ar-SA"/>
      </w:rPr>
    </w:lvl>
    <w:lvl w:ilvl="8" w:tplc="9CFAAF4E">
      <w:numFmt w:val="bullet"/>
      <w:lvlText w:val="•"/>
      <w:lvlJc w:val="left"/>
      <w:pPr>
        <w:ind w:left="10400" w:hanging="541"/>
      </w:pPr>
      <w:rPr>
        <w:rFonts w:hint="default"/>
        <w:lang w:val="en-US" w:eastAsia="en-US" w:bidi="ar-SA"/>
      </w:rPr>
    </w:lvl>
  </w:abstractNum>
  <w:abstractNum w:abstractNumId="11" w15:restartNumberingAfterBreak="0">
    <w:nsid w:val="1BAC3A42"/>
    <w:multiLevelType w:val="hybridMultilevel"/>
    <w:tmpl w:val="8F4A7218"/>
    <w:lvl w:ilvl="0" w:tplc="71E60AD0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2ED891E0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ar-SA"/>
      </w:rPr>
    </w:lvl>
    <w:lvl w:ilvl="2" w:tplc="C59C9184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ar-SA"/>
      </w:rPr>
    </w:lvl>
    <w:lvl w:ilvl="3" w:tplc="031A6ECE">
      <w:numFmt w:val="bullet"/>
      <w:lvlText w:val="•"/>
      <w:lvlJc w:val="left"/>
      <w:pPr>
        <w:ind w:left="4960" w:hanging="540"/>
      </w:pPr>
      <w:rPr>
        <w:rFonts w:hint="default"/>
        <w:lang w:val="en-US" w:eastAsia="en-US" w:bidi="ar-SA"/>
      </w:rPr>
    </w:lvl>
    <w:lvl w:ilvl="4" w:tplc="777E91B2">
      <w:numFmt w:val="bullet"/>
      <w:lvlText w:val="•"/>
      <w:lvlJc w:val="left"/>
      <w:pPr>
        <w:ind w:left="6240" w:hanging="540"/>
      </w:pPr>
      <w:rPr>
        <w:rFonts w:hint="default"/>
        <w:lang w:val="en-US" w:eastAsia="en-US" w:bidi="ar-SA"/>
      </w:rPr>
    </w:lvl>
    <w:lvl w:ilvl="5" w:tplc="FC46A4AE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6" w:tplc="2924D25A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8356E578">
      <w:numFmt w:val="bullet"/>
      <w:lvlText w:val="•"/>
      <w:lvlJc w:val="left"/>
      <w:pPr>
        <w:ind w:left="10080" w:hanging="540"/>
      </w:pPr>
      <w:rPr>
        <w:rFonts w:hint="default"/>
        <w:lang w:val="en-US" w:eastAsia="en-US" w:bidi="ar-SA"/>
      </w:rPr>
    </w:lvl>
    <w:lvl w:ilvl="8" w:tplc="C69AA8FC">
      <w:numFmt w:val="bullet"/>
      <w:lvlText w:val="•"/>
      <w:lvlJc w:val="left"/>
      <w:pPr>
        <w:ind w:left="11360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23645F8E"/>
    <w:multiLevelType w:val="hybridMultilevel"/>
    <w:tmpl w:val="390A8310"/>
    <w:lvl w:ilvl="0" w:tplc="990CCC74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3942211C">
      <w:start w:val="1"/>
      <w:numFmt w:val="upperLetter"/>
      <w:lvlText w:val="%2.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AFC6F09E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85E88FFC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409C1104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2EE0C542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09FEB43C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1A6E6E8C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6AAA546A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13" w15:restartNumberingAfterBreak="0">
    <w:nsid w:val="389D108D"/>
    <w:multiLevelType w:val="hybridMultilevel"/>
    <w:tmpl w:val="5846F6B8"/>
    <w:lvl w:ilvl="0" w:tplc="A1E20D5A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B35AF062">
      <w:start w:val="1"/>
      <w:numFmt w:val="lowerLetter"/>
      <w:lvlText w:val="%2)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6B869568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3A3A243E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DAD6E308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34864E4E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8FCCFC24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B97C3F68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C9C416E4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14" w15:restartNumberingAfterBreak="0">
    <w:nsid w:val="3AFC1367"/>
    <w:multiLevelType w:val="hybridMultilevel"/>
    <w:tmpl w:val="FF809F44"/>
    <w:lvl w:ilvl="0" w:tplc="60702C68">
      <w:numFmt w:val="bullet"/>
      <w:lvlText w:val="•"/>
      <w:lvlJc w:val="left"/>
      <w:pPr>
        <w:ind w:left="83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ECD2C21A">
      <w:numFmt w:val="bullet"/>
      <w:lvlText w:val="•"/>
      <w:lvlJc w:val="left"/>
      <w:pPr>
        <w:ind w:left="1622" w:hanging="450"/>
      </w:pPr>
      <w:rPr>
        <w:rFonts w:hint="default"/>
        <w:lang w:val="en-US" w:eastAsia="en-US" w:bidi="ar-SA"/>
      </w:rPr>
    </w:lvl>
    <w:lvl w:ilvl="2" w:tplc="FFB43A16">
      <w:numFmt w:val="bullet"/>
      <w:lvlText w:val="•"/>
      <w:lvlJc w:val="left"/>
      <w:pPr>
        <w:ind w:left="2404" w:hanging="450"/>
      </w:pPr>
      <w:rPr>
        <w:rFonts w:hint="default"/>
        <w:lang w:val="en-US" w:eastAsia="en-US" w:bidi="ar-SA"/>
      </w:rPr>
    </w:lvl>
    <w:lvl w:ilvl="3" w:tplc="B73CE86E">
      <w:numFmt w:val="bullet"/>
      <w:lvlText w:val="•"/>
      <w:lvlJc w:val="left"/>
      <w:pPr>
        <w:ind w:left="3186" w:hanging="450"/>
      </w:pPr>
      <w:rPr>
        <w:rFonts w:hint="default"/>
        <w:lang w:val="en-US" w:eastAsia="en-US" w:bidi="ar-SA"/>
      </w:rPr>
    </w:lvl>
    <w:lvl w:ilvl="4" w:tplc="5D26130C">
      <w:numFmt w:val="bullet"/>
      <w:lvlText w:val="•"/>
      <w:lvlJc w:val="left"/>
      <w:pPr>
        <w:ind w:left="3968" w:hanging="450"/>
      </w:pPr>
      <w:rPr>
        <w:rFonts w:hint="default"/>
        <w:lang w:val="en-US" w:eastAsia="en-US" w:bidi="ar-SA"/>
      </w:rPr>
    </w:lvl>
    <w:lvl w:ilvl="5" w:tplc="2B304DF8">
      <w:numFmt w:val="bullet"/>
      <w:lvlText w:val="•"/>
      <w:lvlJc w:val="left"/>
      <w:pPr>
        <w:ind w:left="4751" w:hanging="450"/>
      </w:pPr>
      <w:rPr>
        <w:rFonts w:hint="default"/>
        <w:lang w:val="en-US" w:eastAsia="en-US" w:bidi="ar-SA"/>
      </w:rPr>
    </w:lvl>
    <w:lvl w:ilvl="6" w:tplc="85DE31FE">
      <w:numFmt w:val="bullet"/>
      <w:lvlText w:val="•"/>
      <w:lvlJc w:val="left"/>
      <w:pPr>
        <w:ind w:left="5533" w:hanging="450"/>
      </w:pPr>
      <w:rPr>
        <w:rFonts w:hint="default"/>
        <w:lang w:val="en-US" w:eastAsia="en-US" w:bidi="ar-SA"/>
      </w:rPr>
    </w:lvl>
    <w:lvl w:ilvl="7" w:tplc="22765F66">
      <w:numFmt w:val="bullet"/>
      <w:lvlText w:val="•"/>
      <w:lvlJc w:val="left"/>
      <w:pPr>
        <w:ind w:left="6315" w:hanging="450"/>
      </w:pPr>
      <w:rPr>
        <w:rFonts w:hint="default"/>
        <w:lang w:val="en-US" w:eastAsia="en-US" w:bidi="ar-SA"/>
      </w:rPr>
    </w:lvl>
    <w:lvl w:ilvl="8" w:tplc="443C0FC6">
      <w:numFmt w:val="bullet"/>
      <w:lvlText w:val="•"/>
      <w:lvlJc w:val="left"/>
      <w:pPr>
        <w:ind w:left="7097" w:hanging="450"/>
      </w:pPr>
      <w:rPr>
        <w:rFonts w:hint="default"/>
        <w:lang w:val="en-US" w:eastAsia="en-US" w:bidi="ar-SA"/>
      </w:rPr>
    </w:lvl>
  </w:abstractNum>
  <w:abstractNum w:abstractNumId="15" w15:restartNumberingAfterBreak="0">
    <w:nsid w:val="44D55AD6"/>
    <w:multiLevelType w:val="hybridMultilevel"/>
    <w:tmpl w:val="16BEC04E"/>
    <w:lvl w:ilvl="0" w:tplc="062ACD58">
      <w:start w:val="5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3A90374A">
      <w:start w:val="1"/>
      <w:numFmt w:val="decimal"/>
      <w:lvlText w:val="%2.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A06016B8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CE1473AA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AB3E0134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8D7C764C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9BBA9ABE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E8B2BBB0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0270F864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16" w15:restartNumberingAfterBreak="0">
    <w:nsid w:val="463F34BB"/>
    <w:multiLevelType w:val="hybridMultilevel"/>
    <w:tmpl w:val="6220D908"/>
    <w:lvl w:ilvl="0" w:tplc="A5C4E79C">
      <w:start w:val="1"/>
      <w:numFmt w:val="lowerLetter"/>
      <w:lvlText w:val="%1."/>
      <w:lvlJc w:val="left"/>
      <w:pPr>
        <w:ind w:left="112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F356C308">
      <w:numFmt w:val="bullet"/>
      <w:lvlText w:val="•"/>
      <w:lvlJc w:val="left"/>
      <w:pPr>
        <w:ind w:left="2400" w:hanging="541"/>
      </w:pPr>
      <w:rPr>
        <w:rFonts w:hint="default"/>
        <w:lang w:val="en-US" w:eastAsia="en-US" w:bidi="ar-SA"/>
      </w:rPr>
    </w:lvl>
    <w:lvl w:ilvl="2" w:tplc="AF46AD1E">
      <w:numFmt w:val="bullet"/>
      <w:lvlText w:val="•"/>
      <w:lvlJc w:val="left"/>
      <w:pPr>
        <w:ind w:left="3680" w:hanging="541"/>
      </w:pPr>
      <w:rPr>
        <w:rFonts w:hint="default"/>
        <w:lang w:val="en-US" w:eastAsia="en-US" w:bidi="ar-SA"/>
      </w:rPr>
    </w:lvl>
    <w:lvl w:ilvl="3" w:tplc="E8802BC0">
      <w:numFmt w:val="bullet"/>
      <w:lvlText w:val="•"/>
      <w:lvlJc w:val="left"/>
      <w:pPr>
        <w:ind w:left="4960" w:hanging="541"/>
      </w:pPr>
      <w:rPr>
        <w:rFonts w:hint="default"/>
        <w:lang w:val="en-US" w:eastAsia="en-US" w:bidi="ar-SA"/>
      </w:rPr>
    </w:lvl>
    <w:lvl w:ilvl="4" w:tplc="ED26526E">
      <w:numFmt w:val="bullet"/>
      <w:lvlText w:val="•"/>
      <w:lvlJc w:val="left"/>
      <w:pPr>
        <w:ind w:left="6240" w:hanging="541"/>
      </w:pPr>
      <w:rPr>
        <w:rFonts w:hint="default"/>
        <w:lang w:val="en-US" w:eastAsia="en-US" w:bidi="ar-SA"/>
      </w:rPr>
    </w:lvl>
    <w:lvl w:ilvl="5" w:tplc="D3D66220">
      <w:numFmt w:val="bullet"/>
      <w:lvlText w:val="•"/>
      <w:lvlJc w:val="left"/>
      <w:pPr>
        <w:ind w:left="7520" w:hanging="541"/>
      </w:pPr>
      <w:rPr>
        <w:rFonts w:hint="default"/>
        <w:lang w:val="en-US" w:eastAsia="en-US" w:bidi="ar-SA"/>
      </w:rPr>
    </w:lvl>
    <w:lvl w:ilvl="6" w:tplc="E5882B84">
      <w:numFmt w:val="bullet"/>
      <w:lvlText w:val="•"/>
      <w:lvlJc w:val="left"/>
      <w:pPr>
        <w:ind w:left="8800" w:hanging="541"/>
      </w:pPr>
      <w:rPr>
        <w:rFonts w:hint="default"/>
        <w:lang w:val="en-US" w:eastAsia="en-US" w:bidi="ar-SA"/>
      </w:rPr>
    </w:lvl>
    <w:lvl w:ilvl="7" w:tplc="F5DE1172">
      <w:numFmt w:val="bullet"/>
      <w:lvlText w:val="•"/>
      <w:lvlJc w:val="left"/>
      <w:pPr>
        <w:ind w:left="10080" w:hanging="541"/>
      </w:pPr>
      <w:rPr>
        <w:rFonts w:hint="default"/>
        <w:lang w:val="en-US" w:eastAsia="en-US" w:bidi="ar-SA"/>
      </w:rPr>
    </w:lvl>
    <w:lvl w:ilvl="8" w:tplc="82882EDC">
      <w:numFmt w:val="bullet"/>
      <w:lvlText w:val="•"/>
      <w:lvlJc w:val="left"/>
      <w:pPr>
        <w:ind w:left="11360" w:hanging="541"/>
      </w:pPr>
      <w:rPr>
        <w:rFonts w:hint="default"/>
        <w:lang w:val="en-US" w:eastAsia="en-US" w:bidi="ar-SA"/>
      </w:rPr>
    </w:lvl>
  </w:abstractNum>
  <w:abstractNum w:abstractNumId="17" w15:restartNumberingAfterBreak="0">
    <w:nsid w:val="467C3C71"/>
    <w:multiLevelType w:val="hybridMultilevel"/>
    <w:tmpl w:val="E5EE9A50"/>
    <w:lvl w:ilvl="0" w:tplc="612A19C2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6A105A58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ar-SA"/>
      </w:rPr>
    </w:lvl>
    <w:lvl w:ilvl="2" w:tplc="6D721D8E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ar-SA"/>
      </w:rPr>
    </w:lvl>
    <w:lvl w:ilvl="3" w:tplc="2598ABC0">
      <w:numFmt w:val="bullet"/>
      <w:lvlText w:val="•"/>
      <w:lvlJc w:val="left"/>
      <w:pPr>
        <w:ind w:left="4960" w:hanging="540"/>
      </w:pPr>
      <w:rPr>
        <w:rFonts w:hint="default"/>
        <w:lang w:val="en-US" w:eastAsia="en-US" w:bidi="ar-SA"/>
      </w:rPr>
    </w:lvl>
    <w:lvl w:ilvl="4" w:tplc="500C623E">
      <w:numFmt w:val="bullet"/>
      <w:lvlText w:val="•"/>
      <w:lvlJc w:val="left"/>
      <w:pPr>
        <w:ind w:left="6240" w:hanging="540"/>
      </w:pPr>
      <w:rPr>
        <w:rFonts w:hint="default"/>
        <w:lang w:val="en-US" w:eastAsia="en-US" w:bidi="ar-SA"/>
      </w:rPr>
    </w:lvl>
    <w:lvl w:ilvl="5" w:tplc="55622A92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6" w:tplc="B1C8BCA2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034CFE34">
      <w:numFmt w:val="bullet"/>
      <w:lvlText w:val="•"/>
      <w:lvlJc w:val="left"/>
      <w:pPr>
        <w:ind w:left="10080" w:hanging="540"/>
      </w:pPr>
      <w:rPr>
        <w:rFonts w:hint="default"/>
        <w:lang w:val="en-US" w:eastAsia="en-US" w:bidi="ar-SA"/>
      </w:rPr>
    </w:lvl>
    <w:lvl w:ilvl="8" w:tplc="C4885300">
      <w:numFmt w:val="bullet"/>
      <w:lvlText w:val="•"/>
      <w:lvlJc w:val="left"/>
      <w:pPr>
        <w:ind w:left="11360" w:hanging="540"/>
      </w:pPr>
      <w:rPr>
        <w:rFonts w:hint="default"/>
        <w:lang w:val="en-US" w:eastAsia="en-US" w:bidi="ar-SA"/>
      </w:rPr>
    </w:lvl>
  </w:abstractNum>
  <w:abstractNum w:abstractNumId="18" w15:restartNumberingAfterBreak="0">
    <w:nsid w:val="48105B5C"/>
    <w:multiLevelType w:val="hybridMultilevel"/>
    <w:tmpl w:val="5B3ED6FC"/>
    <w:lvl w:ilvl="0" w:tplc="F82EA954">
      <w:numFmt w:val="bullet"/>
      <w:lvlText w:val="•"/>
      <w:lvlJc w:val="left"/>
      <w:pPr>
        <w:ind w:left="839" w:hanging="256"/>
      </w:pPr>
      <w:rPr>
        <w:rFonts w:ascii="Arial" w:eastAsia="Arial" w:hAnsi="Arial" w:cs="Arial" w:hint="default"/>
        <w:color w:val="44536A"/>
        <w:w w:val="99"/>
        <w:sz w:val="28"/>
        <w:szCs w:val="28"/>
        <w:lang w:val="en-US" w:eastAsia="en-US" w:bidi="ar-SA"/>
      </w:rPr>
    </w:lvl>
    <w:lvl w:ilvl="1" w:tplc="7C787D64">
      <w:numFmt w:val="bullet"/>
      <w:lvlText w:val="•"/>
      <w:lvlJc w:val="left"/>
      <w:pPr>
        <w:ind w:left="2148" w:hanging="256"/>
      </w:pPr>
      <w:rPr>
        <w:rFonts w:hint="default"/>
        <w:lang w:val="en-US" w:eastAsia="en-US" w:bidi="ar-SA"/>
      </w:rPr>
    </w:lvl>
    <w:lvl w:ilvl="2" w:tplc="F516173E">
      <w:numFmt w:val="bullet"/>
      <w:lvlText w:val="•"/>
      <w:lvlJc w:val="left"/>
      <w:pPr>
        <w:ind w:left="3456" w:hanging="256"/>
      </w:pPr>
      <w:rPr>
        <w:rFonts w:hint="default"/>
        <w:lang w:val="en-US" w:eastAsia="en-US" w:bidi="ar-SA"/>
      </w:rPr>
    </w:lvl>
    <w:lvl w:ilvl="3" w:tplc="EF68FE54">
      <w:numFmt w:val="bullet"/>
      <w:lvlText w:val="•"/>
      <w:lvlJc w:val="left"/>
      <w:pPr>
        <w:ind w:left="4764" w:hanging="256"/>
      </w:pPr>
      <w:rPr>
        <w:rFonts w:hint="default"/>
        <w:lang w:val="en-US" w:eastAsia="en-US" w:bidi="ar-SA"/>
      </w:rPr>
    </w:lvl>
    <w:lvl w:ilvl="4" w:tplc="722C666E">
      <w:numFmt w:val="bullet"/>
      <w:lvlText w:val="•"/>
      <w:lvlJc w:val="left"/>
      <w:pPr>
        <w:ind w:left="6072" w:hanging="256"/>
      </w:pPr>
      <w:rPr>
        <w:rFonts w:hint="default"/>
        <w:lang w:val="en-US" w:eastAsia="en-US" w:bidi="ar-SA"/>
      </w:rPr>
    </w:lvl>
    <w:lvl w:ilvl="5" w:tplc="E06C2794">
      <w:numFmt w:val="bullet"/>
      <w:lvlText w:val="•"/>
      <w:lvlJc w:val="left"/>
      <w:pPr>
        <w:ind w:left="7380" w:hanging="256"/>
      </w:pPr>
      <w:rPr>
        <w:rFonts w:hint="default"/>
        <w:lang w:val="en-US" w:eastAsia="en-US" w:bidi="ar-SA"/>
      </w:rPr>
    </w:lvl>
    <w:lvl w:ilvl="6" w:tplc="D82478B8">
      <w:numFmt w:val="bullet"/>
      <w:lvlText w:val="•"/>
      <w:lvlJc w:val="left"/>
      <w:pPr>
        <w:ind w:left="8688" w:hanging="256"/>
      </w:pPr>
      <w:rPr>
        <w:rFonts w:hint="default"/>
        <w:lang w:val="en-US" w:eastAsia="en-US" w:bidi="ar-SA"/>
      </w:rPr>
    </w:lvl>
    <w:lvl w:ilvl="7" w:tplc="D19A9286">
      <w:numFmt w:val="bullet"/>
      <w:lvlText w:val="•"/>
      <w:lvlJc w:val="left"/>
      <w:pPr>
        <w:ind w:left="9996" w:hanging="256"/>
      </w:pPr>
      <w:rPr>
        <w:rFonts w:hint="default"/>
        <w:lang w:val="en-US" w:eastAsia="en-US" w:bidi="ar-SA"/>
      </w:rPr>
    </w:lvl>
    <w:lvl w:ilvl="8" w:tplc="8AAC85DE">
      <w:numFmt w:val="bullet"/>
      <w:lvlText w:val="•"/>
      <w:lvlJc w:val="left"/>
      <w:pPr>
        <w:ind w:left="11304" w:hanging="256"/>
      </w:pPr>
      <w:rPr>
        <w:rFonts w:hint="default"/>
        <w:lang w:val="en-US" w:eastAsia="en-US" w:bidi="ar-SA"/>
      </w:rPr>
    </w:lvl>
  </w:abstractNum>
  <w:abstractNum w:abstractNumId="19" w15:restartNumberingAfterBreak="0">
    <w:nsid w:val="4A4A3103"/>
    <w:multiLevelType w:val="hybridMultilevel"/>
    <w:tmpl w:val="E8FE045C"/>
    <w:lvl w:ilvl="0" w:tplc="754C51BC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FB70862A">
      <w:start w:val="1"/>
      <w:numFmt w:val="lowerLetter"/>
      <w:lvlText w:val="%2)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5AA4AFE0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C7C2FF56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4002DF68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30662706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9C4827A0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B230485A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36EC7B46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20" w15:restartNumberingAfterBreak="0">
    <w:nsid w:val="4ADB673B"/>
    <w:multiLevelType w:val="hybridMultilevel"/>
    <w:tmpl w:val="2122977C"/>
    <w:lvl w:ilvl="0" w:tplc="E46A48B8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32C64750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4E28B794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22D0F9AA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AA18F014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DFCE8EA8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6DA02A7A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15800FE6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709A5FE4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21" w15:restartNumberingAfterBreak="0">
    <w:nsid w:val="59887B52"/>
    <w:multiLevelType w:val="hybridMultilevel"/>
    <w:tmpl w:val="AB6010DA"/>
    <w:lvl w:ilvl="0" w:tplc="BBBC9AAE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9444797E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ar-SA"/>
      </w:rPr>
    </w:lvl>
    <w:lvl w:ilvl="2" w:tplc="35ECF87A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ar-SA"/>
      </w:rPr>
    </w:lvl>
    <w:lvl w:ilvl="3" w:tplc="E77AE03C">
      <w:numFmt w:val="bullet"/>
      <w:lvlText w:val="•"/>
      <w:lvlJc w:val="left"/>
      <w:pPr>
        <w:ind w:left="4960" w:hanging="540"/>
      </w:pPr>
      <w:rPr>
        <w:rFonts w:hint="default"/>
        <w:lang w:val="en-US" w:eastAsia="en-US" w:bidi="ar-SA"/>
      </w:rPr>
    </w:lvl>
    <w:lvl w:ilvl="4" w:tplc="E954D1DA">
      <w:numFmt w:val="bullet"/>
      <w:lvlText w:val="•"/>
      <w:lvlJc w:val="left"/>
      <w:pPr>
        <w:ind w:left="6240" w:hanging="540"/>
      </w:pPr>
      <w:rPr>
        <w:rFonts w:hint="default"/>
        <w:lang w:val="en-US" w:eastAsia="en-US" w:bidi="ar-SA"/>
      </w:rPr>
    </w:lvl>
    <w:lvl w:ilvl="5" w:tplc="4FE8CB14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6" w:tplc="7570BF2A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1F52E09C">
      <w:numFmt w:val="bullet"/>
      <w:lvlText w:val="•"/>
      <w:lvlJc w:val="left"/>
      <w:pPr>
        <w:ind w:left="10080" w:hanging="540"/>
      </w:pPr>
      <w:rPr>
        <w:rFonts w:hint="default"/>
        <w:lang w:val="en-US" w:eastAsia="en-US" w:bidi="ar-SA"/>
      </w:rPr>
    </w:lvl>
    <w:lvl w:ilvl="8" w:tplc="5EECF034">
      <w:numFmt w:val="bullet"/>
      <w:lvlText w:val="•"/>
      <w:lvlJc w:val="left"/>
      <w:pPr>
        <w:ind w:left="11360" w:hanging="540"/>
      </w:pPr>
      <w:rPr>
        <w:rFonts w:hint="default"/>
        <w:lang w:val="en-US" w:eastAsia="en-US" w:bidi="ar-SA"/>
      </w:rPr>
    </w:lvl>
  </w:abstractNum>
  <w:abstractNum w:abstractNumId="22" w15:restartNumberingAfterBreak="0">
    <w:nsid w:val="5B466063"/>
    <w:multiLevelType w:val="hybridMultilevel"/>
    <w:tmpl w:val="EA66C8E4"/>
    <w:lvl w:ilvl="0" w:tplc="5412AC9A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16AE56AE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ar-SA"/>
      </w:rPr>
    </w:lvl>
    <w:lvl w:ilvl="2" w:tplc="AF283F36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ar-SA"/>
      </w:rPr>
    </w:lvl>
    <w:lvl w:ilvl="3" w:tplc="4B52E978">
      <w:numFmt w:val="bullet"/>
      <w:lvlText w:val="•"/>
      <w:lvlJc w:val="left"/>
      <w:pPr>
        <w:ind w:left="4960" w:hanging="540"/>
      </w:pPr>
      <w:rPr>
        <w:rFonts w:hint="default"/>
        <w:lang w:val="en-US" w:eastAsia="en-US" w:bidi="ar-SA"/>
      </w:rPr>
    </w:lvl>
    <w:lvl w:ilvl="4" w:tplc="41666232">
      <w:numFmt w:val="bullet"/>
      <w:lvlText w:val="•"/>
      <w:lvlJc w:val="left"/>
      <w:pPr>
        <w:ind w:left="6240" w:hanging="540"/>
      </w:pPr>
      <w:rPr>
        <w:rFonts w:hint="default"/>
        <w:lang w:val="en-US" w:eastAsia="en-US" w:bidi="ar-SA"/>
      </w:rPr>
    </w:lvl>
    <w:lvl w:ilvl="5" w:tplc="92CE93C4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6" w:tplc="6BC04042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777EA208">
      <w:numFmt w:val="bullet"/>
      <w:lvlText w:val="•"/>
      <w:lvlJc w:val="left"/>
      <w:pPr>
        <w:ind w:left="10080" w:hanging="540"/>
      </w:pPr>
      <w:rPr>
        <w:rFonts w:hint="default"/>
        <w:lang w:val="en-US" w:eastAsia="en-US" w:bidi="ar-SA"/>
      </w:rPr>
    </w:lvl>
    <w:lvl w:ilvl="8" w:tplc="BC9416EE">
      <w:numFmt w:val="bullet"/>
      <w:lvlText w:val="•"/>
      <w:lvlJc w:val="left"/>
      <w:pPr>
        <w:ind w:left="11360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5BCC6A85"/>
    <w:multiLevelType w:val="hybridMultilevel"/>
    <w:tmpl w:val="8250B674"/>
    <w:lvl w:ilvl="0" w:tplc="039E423E">
      <w:start w:val="2"/>
      <w:numFmt w:val="decimal"/>
      <w:lvlText w:val="%1."/>
      <w:lvlJc w:val="left"/>
      <w:pPr>
        <w:ind w:left="719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A050B8CE">
      <w:numFmt w:val="bullet"/>
      <w:lvlText w:val="•"/>
      <w:lvlJc w:val="left"/>
      <w:pPr>
        <w:ind w:left="1439" w:hanging="541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707CD78C">
      <w:numFmt w:val="bullet"/>
      <w:lvlText w:val="•"/>
      <w:lvlJc w:val="left"/>
      <w:pPr>
        <w:ind w:left="2720" w:hanging="541"/>
      </w:pPr>
      <w:rPr>
        <w:rFonts w:hint="default"/>
        <w:lang w:val="en-US" w:eastAsia="en-US" w:bidi="ar-SA"/>
      </w:rPr>
    </w:lvl>
    <w:lvl w:ilvl="3" w:tplc="C6B6B74E">
      <w:numFmt w:val="bullet"/>
      <w:lvlText w:val="•"/>
      <w:lvlJc w:val="left"/>
      <w:pPr>
        <w:ind w:left="4000" w:hanging="541"/>
      </w:pPr>
      <w:rPr>
        <w:rFonts w:hint="default"/>
        <w:lang w:val="en-US" w:eastAsia="en-US" w:bidi="ar-SA"/>
      </w:rPr>
    </w:lvl>
    <w:lvl w:ilvl="4" w:tplc="BAE0B5EC">
      <w:numFmt w:val="bullet"/>
      <w:lvlText w:val="•"/>
      <w:lvlJc w:val="left"/>
      <w:pPr>
        <w:ind w:left="5280" w:hanging="541"/>
      </w:pPr>
      <w:rPr>
        <w:rFonts w:hint="default"/>
        <w:lang w:val="en-US" w:eastAsia="en-US" w:bidi="ar-SA"/>
      </w:rPr>
    </w:lvl>
    <w:lvl w:ilvl="5" w:tplc="9EC69482">
      <w:numFmt w:val="bullet"/>
      <w:lvlText w:val="•"/>
      <w:lvlJc w:val="left"/>
      <w:pPr>
        <w:ind w:left="6560" w:hanging="541"/>
      </w:pPr>
      <w:rPr>
        <w:rFonts w:hint="default"/>
        <w:lang w:val="en-US" w:eastAsia="en-US" w:bidi="ar-SA"/>
      </w:rPr>
    </w:lvl>
    <w:lvl w:ilvl="6" w:tplc="E462475A">
      <w:numFmt w:val="bullet"/>
      <w:lvlText w:val="•"/>
      <w:lvlJc w:val="left"/>
      <w:pPr>
        <w:ind w:left="7840" w:hanging="541"/>
      </w:pPr>
      <w:rPr>
        <w:rFonts w:hint="default"/>
        <w:lang w:val="en-US" w:eastAsia="en-US" w:bidi="ar-SA"/>
      </w:rPr>
    </w:lvl>
    <w:lvl w:ilvl="7" w:tplc="A64C2F22">
      <w:numFmt w:val="bullet"/>
      <w:lvlText w:val="•"/>
      <w:lvlJc w:val="left"/>
      <w:pPr>
        <w:ind w:left="9120" w:hanging="541"/>
      </w:pPr>
      <w:rPr>
        <w:rFonts w:hint="default"/>
        <w:lang w:val="en-US" w:eastAsia="en-US" w:bidi="ar-SA"/>
      </w:rPr>
    </w:lvl>
    <w:lvl w:ilvl="8" w:tplc="708628C8">
      <w:numFmt w:val="bullet"/>
      <w:lvlText w:val="•"/>
      <w:lvlJc w:val="left"/>
      <w:pPr>
        <w:ind w:left="10400" w:hanging="541"/>
      </w:pPr>
      <w:rPr>
        <w:rFonts w:hint="default"/>
        <w:lang w:val="en-US" w:eastAsia="en-US" w:bidi="ar-SA"/>
      </w:rPr>
    </w:lvl>
  </w:abstractNum>
  <w:abstractNum w:abstractNumId="24" w15:restartNumberingAfterBreak="0">
    <w:nsid w:val="5D3A3F36"/>
    <w:multiLevelType w:val="hybridMultilevel"/>
    <w:tmpl w:val="72E076D2"/>
    <w:lvl w:ilvl="0" w:tplc="EB6A00FE">
      <w:start w:val="1"/>
      <w:numFmt w:val="decimal"/>
      <w:lvlText w:val="%1."/>
      <w:lvlJc w:val="left"/>
      <w:pPr>
        <w:ind w:left="1753" w:hanging="450"/>
        <w:jc w:val="left"/>
      </w:pPr>
      <w:rPr>
        <w:rFonts w:ascii="Arial" w:eastAsia="Arial" w:hAnsi="Arial" w:cs="Arial" w:hint="default"/>
        <w:b/>
        <w:bCs/>
        <w:color w:val="293595"/>
        <w:w w:val="100"/>
        <w:sz w:val="26"/>
        <w:szCs w:val="26"/>
        <w:lang w:val="en-US" w:eastAsia="en-US" w:bidi="ar-SA"/>
      </w:rPr>
    </w:lvl>
    <w:lvl w:ilvl="1" w:tplc="4F4C88EA">
      <w:numFmt w:val="bullet"/>
      <w:lvlText w:val="‒"/>
      <w:lvlJc w:val="left"/>
      <w:pPr>
        <w:ind w:left="2383" w:hanging="360"/>
      </w:pPr>
      <w:rPr>
        <w:rFonts w:ascii="Arial" w:eastAsia="Arial" w:hAnsi="Arial" w:cs="Arial" w:hint="default"/>
        <w:color w:val="0096DE"/>
        <w:w w:val="74"/>
        <w:sz w:val="26"/>
        <w:szCs w:val="26"/>
        <w:lang w:val="en-US" w:eastAsia="en-US" w:bidi="ar-SA"/>
      </w:rPr>
    </w:lvl>
    <w:lvl w:ilvl="2" w:tplc="E2A6850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3" w:tplc="E3B40AF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4" w:tplc="3FA612BE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5" w:tplc="550659E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6" w:tplc="88E8C598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ar-SA"/>
      </w:rPr>
    </w:lvl>
    <w:lvl w:ilvl="7" w:tplc="F7FC49F6">
      <w:numFmt w:val="bullet"/>
      <w:lvlText w:val="•"/>
      <w:lvlJc w:val="left"/>
      <w:pPr>
        <w:ind w:left="10073" w:hanging="360"/>
      </w:pPr>
      <w:rPr>
        <w:rFonts w:hint="default"/>
        <w:lang w:val="en-US" w:eastAsia="en-US" w:bidi="ar-SA"/>
      </w:rPr>
    </w:lvl>
    <w:lvl w:ilvl="8" w:tplc="B87ACCF6">
      <w:numFmt w:val="bullet"/>
      <w:lvlText w:val="•"/>
      <w:lvlJc w:val="left"/>
      <w:pPr>
        <w:ind w:left="1135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DD20BAF"/>
    <w:multiLevelType w:val="hybridMultilevel"/>
    <w:tmpl w:val="C3923DBC"/>
    <w:lvl w:ilvl="0" w:tplc="A56CC680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8FEA732C">
      <w:numFmt w:val="bullet"/>
      <w:lvlText w:val="•"/>
      <w:lvlJc w:val="left"/>
      <w:pPr>
        <w:ind w:left="2976" w:hanging="450"/>
      </w:pPr>
      <w:rPr>
        <w:rFonts w:hint="default"/>
        <w:lang w:val="en-US" w:eastAsia="en-US" w:bidi="ar-SA"/>
      </w:rPr>
    </w:lvl>
    <w:lvl w:ilvl="2" w:tplc="B8FAF8CE">
      <w:numFmt w:val="bullet"/>
      <w:lvlText w:val="•"/>
      <w:lvlJc w:val="left"/>
      <w:pPr>
        <w:ind w:left="4192" w:hanging="450"/>
      </w:pPr>
      <w:rPr>
        <w:rFonts w:hint="default"/>
        <w:lang w:val="en-US" w:eastAsia="en-US" w:bidi="ar-SA"/>
      </w:rPr>
    </w:lvl>
    <w:lvl w:ilvl="3" w:tplc="8F66B22A">
      <w:numFmt w:val="bullet"/>
      <w:lvlText w:val="•"/>
      <w:lvlJc w:val="left"/>
      <w:pPr>
        <w:ind w:left="5408" w:hanging="450"/>
      </w:pPr>
      <w:rPr>
        <w:rFonts w:hint="default"/>
        <w:lang w:val="en-US" w:eastAsia="en-US" w:bidi="ar-SA"/>
      </w:rPr>
    </w:lvl>
    <w:lvl w:ilvl="4" w:tplc="616274A0">
      <w:numFmt w:val="bullet"/>
      <w:lvlText w:val="•"/>
      <w:lvlJc w:val="left"/>
      <w:pPr>
        <w:ind w:left="6624" w:hanging="450"/>
      </w:pPr>
      <w:rPr>
        <w:rFonts w:hint="default"/>
        <w:lang w:val="en-US" w:eastAsia="en-US" w:bidi="ar-SA"/>
      </w:rPr>
    </w:lvl>
    <w:lvl w:ilvl="5" w:tplc="984C0EAC">
      <w:numFmt w:val="bullet"/>
      <w:lvlText w:val="•"/>
      <w:lvlJc w:val="left"/>
      <w:pPr>
        <w:ind w:left="7840" w:hanging="450"/>
      </w:pPr>
      <w:rPr>
        <w:rFonts w:hint="default"/>
        <w:lang w:val="en-US" w:eastAsia="en-US" w:bidi="ar-SA"/>
      </w:rPr>
    </w:lvl>
    <w:lvl w:ilvl="6" w:tplc="4D9A7098">
      <w:numFmt w:val="bullet"/>
      <w:lvlText w:val="•"/>
      <w:lvlJc w:val="left"/>
      <w:pPr>
        <w:ind w:left="9056" w:hanging="450"/>
      </w:pPr>
      <w:rPr>
        <w:rFonts w:hint="default"/>
        <w:lang w:val="en-US" w:eastAsia="en-US" w:bidi="ar-SA"/>
      </w:rPr>
    </w:lvl>
    <w:lvl w:ilvl="7" w:tplc="10A28C52">
      <w:numFmt w:val="bullet"/>
      <w:lvlText w:val="•"/>
      <w:lvlJc w:val="left"/>
      <w:pPr>
        <w:ind w:left="10272" w:hanging="450"/>
      </w:pPr>
      <w:rPr>
        <w:rFonts w:hint="default"/>
        <w:lang w:val="en-US" w:eastAsia="en-US" w:bidi="ar-SA"/>
      </w:rPr>
    </w:lvl>
    <w:lvl w:ilvl="8" w:tplc="A58694A4">
      <w:numFmt w:val="bullet"/>
      <w:lvlText w:val="•"/>
      <w:lvlJc w:val="left"/>
      <w:pPr>
        <w:ind w:left="11488" w:hanging="450"/>
      </w:pPr>
      <w:rPr>
        <w:rFonts w:hint="default"/>
        <w:lang w:val="en-US" w:eastAsia="en-US" w:bidi="ar-SA"/>
      </w:rPr>
    </w:lvl>
  </w:abstractNum>
  <w:abstractNum w:abstractNumId="26" w15:restartNumberingAfterBreak="0">
    <w:nsid w:val="61C220C2"/>
    <w:multiLevelType w:val="hybridMultilevel"/>
    <w:tmpl w:val="EA9C086A"/>
    <w:lvl w:ilvl="0" w:tplc="03C4CE58">
      <w:start w:val="1"/>
      <w:numFmt w:val="lowerLetter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8C3C4B30">
      <w:start w:val="1"/>
      <w:numFmt w:val="decimal"/>
      <w:lvlText w:val="%2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2" w:tplc="01241E40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3" w:tplc="DAC2D6B8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FD0C7BB4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04A20092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6032FA46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EF10F1AC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0A3AD4C8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27" w15:restartNumberingAfterBreak="0">
    <w:nsid w:val="62646CAF"/>
    <w:multiLevelType w:val="hybridMultilevel"/>
    <w:tmpl w:val="6A5E13D8"/>
    <w:lvl w:ilvl="0" w:tplc="81EA61C6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5FA83CAA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D0DAEA40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3BD02240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339898E8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637CFC7E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0734BD80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4C86387C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5B6CCBA0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28" w15:restartNumberingAfterBreak="0">
    <w:nsid w:val="62897E29"/>
    <w:multiLevelType w:val="hybridMultilevel"/>
    <w:tmpl w:val="75C22A0E"/>
    <w:lvl w:ilvl="0" w:tplc="D2C69164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173485CC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4C5E1AF8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E7A2EBD0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51B02988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D098EC9E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226A8406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3DBEF2B6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B888B850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29" w15:restartNumberingAfterBreak="0">
    <w:nsid w:val="64136DE5"/>
    <w:multiLevelType w:val="hybridMultilevel"/>
    <w:tmpl w:val="9550C8F2"/>
    <w:lvl w:ilvl="0" w:tplc="5F54B3C4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18DE47FC">
      <w:start w:val="1"/>
      <w:numFmt w:val="upperLetter"/>
      <w:lvlText w:val="%2."/>
      <w:lvlJc w:val="left"/>
      <w:pPr>
        <w:ind w:left="1844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EA4CFC6A">
      <w:numFmt w:val="bullet"/>
      <w:lvlText w:val="•"/>
      <w:lvlJc w:val="left"/>
      <w:pPr>
        <w:ind w:left="3182" w:hanging="541"/>
      </w:pPr>
      <w:rPr>
        <w:rFonts w:hint="default"/>
        <w:lang w:val="en-US" w:eastAsia="en-US" w:bidi="ar-SA"/>
      </w:rPr>
    </w:lvl>
    <w:lvl w:ilvl="3" w:tplc="03D0A6CC">
      <w:numFmt w:val="bullet"/>
      <w:lvlText w:val="•"/>
      <w:lvlJc w:val="left"/>
      <w:pPr>
        <w:ind w:left="4524" w:hanging="541"/>
      </w:pPr>
      <w:rPr>
        <w:rFonts w:hint="default"/>
        <w:lang w:val="en-US" w:eastAsia="en-US" w:bidi="ar-SA"/>
      </w:rPr>
    </w:lvl>
    <w:lvl w:ilvl="4" w:tplc="90ACB494">
      <w:numFmt w:val="bullet"/>
      <w:lvlText w:val="•"/>
      <w:lvlJc w:val="left"/>
      <w:pPr>
        <w:ind w:left="5866" w:hanging="541"/>
      </w:pPr>
      <w:rPr>
        <w:rFonts w:hint="default"/>
        <w:lang w:val="en-US" w:eastAsia="en-US" w:bidi="ar-SA"/>
      </w:rPr>
    </w:lvl>
    <w:lvl w:ilvl="5" w:tplc="3BD60F7A">
      <w:numFmt w:val="bullet"/>
      <w:lvlText w:val="•"/>
      <w:lvlJc w:val="left"/>
      <w:pPr>
        <w:ind w:left="7208" w:hanging="541"/>
      </w:pPr>
      <w:rPr>
        <w:rFonts w:hint="default"/>
        <w:lang w:val="en-US" w:eastAsia="en-US" w:bidi="ar-SA"/>
      </w:rPr>
    </w:lvl>
    <w:lvl w:ilvl="6" w:tplc="39E0D7D8">
      <w:numFmt w:val="bullet"/>
      <w:lvlText w:val="•"/>
      <w:lvlJc w:val="left"/>
      <w:pPr>
        <w:ind w:left="8551" w:hanging="541"/>
      </w:pPr>
      <w:rPr>
        <w:rFonts w:hint="default"/>
        <w:lang w:val="en-US" w:eastAsia="en-US" w:bidi="ar-SA"/>
      </w:rPr>
    </w:lvl>
    <w:lvl w:ilvl="7" w:tplc="1D083F82">
      <w:numFmt w:val="bullet"/>
      <w:lvlText w:val="•"/>
      <w:lvlJc w:val="left"/>
      <w:pPr>
        <w:ind w:left="9893" w:hanging="541"/>
      </w:pPr>
      <w:rPr>
        <w:rFonts w:hint="default"/>
        <w:lang w:val="en-US" w:eastAsia="en-US" w:bidi="ar-SA"/>
      </w:rPr>
    </w:lvl>
    <w:lvl w:ilvl="8" w:tplc="B6CC3028">
      <w:numFmt w:val="bullet"/>
      <w:lvlText w:val="•"/>
      <w:lvlJc w:val="left"/>
      <w:pPr>
        <w:ind w:left="11235" w:hanging="541"/>
      </w:pPr>
      <w:rPr>
        <w:rFonts w:hint="default"/>
        <w:lang w:val="en-US" w:eastAsia="en-US" w:bidi="ar-SA"/>
      </w:rPr>
    </w:lvl>
  </w:abstractNum>
  <w:abstractNum w:abstractNumId="30" w15:restartNumberingAfterBreak="0">
    <w:nsid w:val="641E2337"/>
    <w:multiLevelType w:val="hybridMultilevel"/>
    <w:tmpl w:val="726AB950"/>
    <w:lvl w:ilvl="0" w:tplc="D4C2A2F0">
      <w:numFmt w:val="bullet"/>
      <w:lvlText w:val=""/>
      <w:lvlJc w:val="left"/>
      <w:pPr>
        <w:ind w:left="411" w:hanging="288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475C224E">
      <w:numFmt w:val="bullet"/>
      <w:lvlText w:val="•"/>
      <w:lvlJc w:val="left"/>
      <w:pPr>
        <w:ind w:left="794" w:hanging="288"/>
      </w:pPr>
      <w:rPr>
        <w:rFonts w:hint="default"/>
        <w:lang w:val="en-US" w:eastAsia="en-US" w:bidi="ar-SA"/>
      </w:rPr>
    </w:lvl>
    <w:lvl w:ilvl="2" w:tplc="8D3011EA">
      <w:numFmt w:val="bullet"/>
      <w:lvlText w:val="•"/>
      <w:lvlJc w:val="left"/>
      <w:pPr>
        <w:ind w:left="1168" w:hanging="288"/>
      </w:pPr>
      <w:rPr>
        <w:rFonts w:hint="default"/>
        <w:lang w:val="en-US" w:eastAsia="en-US" w:bidi="ar-SA"/>
      </w:rPr>
    </w:lvl>
    <w:lvl w:ilvl="3" w:tplc="B7F493A4">
      <w:numFmt w:val="bullet"/>
      <w:lvlText w:val="•"/>
      <w:lvlJc w:val="left"/>
      <w:pPr>
        <w:ind w:left="1542" w:hanging="288"/>
      </w:pPr>
      <w:rPr>
        <w:rFonts w:hint="default"/>
        <w:lang w:val="en-US" w:eastAsia="en-US" w:bidi="ar-SA"/>
      </w:rPr>
    </w:lvl>
    <w:lvl w:ilvl="4" w:tplc="7BA4ADD0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ar-SA"/>
      </w:rPr>
    </w:lvl>
    <w:lvl w:ilvl="5" w:tplc="86CEEBA8">
      <w:numFmt w:val="bullet"/>
      <w:lvlText w:val="•"/>
      <w:lvlJc w:val="left"/>
      <w:pPr>
        <w:ind w:left="2290" w:hanging="288"/>
      </w:pPr>
      <w:rPr>
        <w:rFonts w:hint="default"/>
        <w:lang w:val="en-US" w:eastAsia="en-US" w:bidi="ar-SA"/>
      </w:rPr>
    </w:lvl>
    <w:lvl w:ilvl="6" w:tplc="2D44CE64">
      <w:numFmt w:val="bullet"/>
      <w:lvlText w:val="•"/>
      <w:lvlJc w:val="left"/>
      <w:pPr>
        <w:ind w:left="2664" w:hanging="288"/>
      </w:pPr>
      <w:rPr>
        <w:rFonts w:hint="default"/>
        <w:lang w:val="en-US" w:eastAsia="en-US" w:bidi="ar-SA"/>
      </w:rPr>
    </w:lvl>
    <w:lvl w:ilvl="7" w:tplc="8BB4E638">
      <w:numFmt w:val="bullet"/>
      <w:lvlText w:val="•"/>
      <w:lvlJc w:val="left"/>
      <w:pPr>
        <w:ind w:left="3038" w:hanging="288"/>
      </w:pPr>
      <w:rPr>
        <w:rFonts w:hint="default"/>
        <w:lang w:val="en-US" w:eastAsia="en-US" w:bidi="ar-SA"/>
      </w:rPr>
    </w:lvl>
    <w:lvl w:ilvl="8" w:tplc="A2067146">
      <w:numFmt w:val="bullet"/>
      <w:lvlText w:val="•"/>
      <w:lvlJc w:val="left"/>
      <w:pPr>
        <w:ind w:left="3412" w:hanging="288"/>
      </w:pPr>
      <w:rPr>
        <w:rFonts w:hint="default"/>
        <w:lang w:val="en-US" w:eastAsia="en-US" w:bidi="ar-SA"/>
      </w:rPr>
    </w:lvl>
  </w:abstractNum>
  <w:abstractNum w:abstractNumId="31" w15:restartNumberingAfterBreak="0">
    <w:nsid w:val="65316676"/>
    <w:multiLevelType w:val="hybridMultilevel"/>
    <w:tmpl w:val="F4F6182E"/>
    <w:lvl w:ilvl="0" w:tplc="128AA49C">
      <w:numFmt w:val="bullet"/>
      <w:lvlText w:val=""/>
      <w:lvlJc w:val="left"/>
      <w:pPr>
        <w:ind w:left="411" w:hanging="288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7354EE00">
      <w:numFmt w:val="bullet"/>
      <w:lvlText w:val="•"/>
      <w:lvlJc w:val="left"/>
      <w:pPr>
        <w:ind w:left="794" w:hanging="288"/>
      </w:pPr>
      <w:rPr>
        <w:rFonts w:hint="default"/>
        <w:lang w:val="en-US" w:eastAsia="en-US" w:bidi="ar-SA"/>
      </w:rPr>
    </w:lvl>
    <w:lvl w:ilvl="2" w:tplc="2006FCBC">
      <w:numFmt w:val="bullet"/>
      <w:lvlText w:val="•"/>
      <w:lvlJc w:val="left"/>
      <w:pPr>
        <w:ind w:left="1168" w:hanging="288"/>
      </w:pPr>
      <w:rPr>
        <w:rFonts w:hint="default"/>
        <w:lang w:val="en-US" w:eastAsia="en-US" w:bidi="ar-SA"/>
      </w:rPr>
    </w:lvl>
    <w:lvl w:ilvl="3" w:tplc="7BE81A04">
      <w:numFmt w:val="bullet"/>
      <w:lvlText w:val="•"/>
      <w:lvlJc w:val="left"/>
      <w:pPr>
        <w:ind w:left="1542" w:hanging="288"/>
      </w:pPr>
      <w:rPr>
        <w:rFonts w:hint="default"/>
        <w:lang w:val="en-US" w:eastAsia="en-US" w:bidi="ar-SA"/>
      </w:rPr>
    </w:lvl>
    <w:lvl w:ilvl="4" w:tplc="54DA8BFA">
      <w:numFmt w:val="bullet"/>
      <w:lvlText w:val="•"/>
      <w:lvlJc w:val="left"/>
      <w:pPr>
        <w:ind w:left="1916" w:hanging="288"/>
      </w:pPr>
      <w:rPr>
        <w:rFonts w:hint="default"/>
        <w:lang w:val="en-US" w:eastAsia="en-US" w:bidi="ar-SA"/>
      </w:rPr>
    </w:lvl>
    <w:lvl w:ilvl="5" w:tplc="84DA1EE8">
      <w:numFmt w:val="bullet"/>
      <w:lvlText w:val="•"/>
      <w:lvlJc w:val="left"/>
      <w:pPr>
        <w:ind w:left="2290" w:hanging="288"/>
      </w:pPr>
      <w:rPr>
        <w:rFonts w:hint="default"/>
        <w:lang w:val="en-US" w:eastAsia="en-US" w:bidi="ar-SA"/>
      </w:rPr>
    </w:lvl>
    <w:lvl w:ilvl="6" w:tplc="F97C9DC2">
      <w:numFmt w:val="bullet"/>
      <w:lvlText w:val="•"/>
      <w:lvlJc w:val="left"/>
      <w:pPr>
        <w:ind w:left="2664" w:hanging="288"/>
      </w:pPr>
      <w:rPr>
        <w:rFonts w:hint="default"/>
        <w:lang w:val="en-US" w:eastAsia="en-US" w:bidi="ar-SA"/>
      </w:rPr>
    </w:lvl>
    <w:lvl w:ilvl="7" w:tplc="9EFCBF3A">
      <w:numFmt w:val="bullet"/>
      <w:lvlText w:val="•"/>
      <w:lvlJc w:val="left"/>
      <w:pPr>
        <w:ind w:left="3038" w:hanging="288"/>
      </w:pPr>
      <w:rPr>
        <w:rFonts w:hint="default"/>
        <w:lang w:val="en-US" w:eastAsia="en-US" w:bidi="ar-SA"/>
      </w:rPr>
    </w:lvl>
    <w:lvl w:ilvl="8" w:tplc="9ACE6E4A">
      <w:numFmt w:val="bullet"/>
      <w:lvlText w:val="•"/>
      <w:lvlJc w:val="left"/>
      <w:pPr>
        <w:ind w:left="3412" w:hanging="288"/>
      </w:pPr>
      <w:rPr>
        <w:rFonts w:hint="default"/>
        <w:lang w:val="en-US" w:eastAsia="en-US" w:bidi="ar-SA"/>
      </w:rPr>
    </w:lvl>
  </w:abstractNum>
  <w:abstractNum w:abstractNumId="32" w15:restartNumberingAfterBreak="0">
    <w:nsid w:val="665D550F"/>
    <w:multiLevelType w:val="hybridMultilevel"/>
    <w:tmpl w:val="D0E43794"/>
    <w:lvl w:ilvl="0" w:tplc="79726DB8">
      <w:start w:val="1"/>
      <w:numFmt w:val="upperLetter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spacing w:val="-1"/>
        <w:w w:val="99"/>
        <w:sz w:val="28"/>
        <w:szCs w:val="28"/>
        <w:lang w:val="en-US" w:eastAsia="en-US" w:bidi="ar-SA"/>
      </w:rPr>
    </w:lvl>
    <w:lvl w:ilvl="1" w:tplc="B900E1AA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D0F6E8F8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2E2A8F2E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527CC75E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EC588204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460C87C4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FCE2EDC6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4D5EA376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33" w15:restartNumberingAfterBreak="0">
    <w:nsid w:val="66785087"/>
    <w:multiLevelType w:val="hybridMultilevel"/>
    <w:tmpl w:val="119CCB0A"/>
    <w:lvl w:ilvl="0" w:tplc="D502289A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EED87638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AC083882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55121DB8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9A94B154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8AEAB2E8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E32EF754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10143248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81E81BF8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34" w15:restartNumberingAfterBreak="0">
    <w:nsid w:val="698C61BB"/>
    <w:multiLevelType w:val="hybridMultilevel"/>
    <w:tmpl w:val="F6B28B94"/>
    <w:lvl w:ilvl="0" w:tplc="4C34C25A">
      <w:start w:val="1"/>
      <w:numFmt w:val="decimal"/>
      <w:lvlText w:val="%1."/>
      <w:lvlJc w:val="left"/>
      <w:pPr>
        <w:ind w:left="719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AD7CFB16">
      <w:numFmt w:val="bullet"/>
      <w:lvlText w:val="•"/>
      <w:lvlJc w:val="left"/>
      <w:pPr>
        <w:ind w:left="1439" w:hanging="541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15C450F2">
      <w:numFmt w:val="bullet"/>
      <w:lvlText w:val="•"/>
      <w:lvlJc w:val="left"/>
      <w:pPr>
        <w:ind w:left="2720" w:hanging="541"/>
      </w:pPr>
      <w:rPr>
        <w:rFonts w:hint="default"/>
        <w:lang w:val="en-US" w:eastAsia="en-US" w:bidi="ar-SA"/>
      </w:rPr>
    </w:lvl>
    <w:lvl w:ilvl="3" w:tplc="CA50E398">
      <w:numFmt w:val="bullet"/>
      <w:lvlText w:val="•"/>
      <w:lvlJc w:val="left"/>
      <w:pPr>
        <w:ind w:left="4000" w:hanging="541"/>
      </w:pPr>
      <w:rPr>
        <w:rFonts w:hint="default"/>
        <w:lang w:val="en-US" w:eastAsia="en-US" w:bidi="ar-SA"/>
      </w:rPr>
    </w:lvl>
    <w:lvl w:ilvl="4" w:tplc="C37E2D62">
      <w:numFmt w:val="bullet"/>
      <w:lvlText w:val="•"/>
      <w:lvlJc w:val="left"/>
      <w:pPr>
        <w:ind w:left="5280" w:hanging="541"/>
      </w:pPr>
      <w:rPr>
        <w:rFonts w:hint="default"/>
        <w:lang w:val="en-US" w:eastAsia="en-US" w:bidi="ar-SA"/>
      </w:rPr>
    </w:lvl>
    <w:lvl w:ilvl="5" w:tplc="7F882AF8">
      <w:numFmt w:val="bullet"/>
      <w:lvlText w:val="•"/>
      <w:lvlJc w:val="left"/>
      <w:pPr>
        <w:ind w:left="6560" w:hanging="541"/>
      </w:pPr>
      <w:rPr>
        <w:rFonts w:hint="default"/>
        <w:lang w:val="en-US" w:eastAsia="en-US" w:bidi="ar-SA"/>
      </w:rPr>
    </w:lvl>
    <w:lvl w:ilvl="6" w:tplc="C0CA860C">
      <w:numFmt w:val="bullet"/>
      <w:lvlText w:val="•"/>
      <w:lvlJc w:val="left"/>
      <w:pPr>
        <w:ind w:left="7840" w:hanging="541"/>
      </w:pPr>
      <w:rPr>
        <w:rFonts w:hint="default"/>
        <w:lang w:val="en-US" w:eastAsia="en-US" w:bidi="ar-SA"/>
      </w:rPr>
    </w:lvl>
    <w:lvl w:ilvl="7" w:tplc="152CB7CE">
      <w:numFmt w:val="bullet"/>
      <w:lvlText w:val="•"/>
      <w:lvlJc w:val="left"/>
      <w:pPr>
        <w:ind w:left="9120" w:hanging="541"/>
      </w:pPr>
      <w:rPr>
        <w:rFonts w:hint="default"/>
        <w:lang w:val="en-US" w:eastAsia="en-US" w:bidi="ar-SA"/>
      </w:rPr>
    </w:lvl>
    <w:lvl w:ilvl="8" w:tplc="F3627E1E">
      <w:numFmt w:val="bullet"/>
      <w:lvlText w:val="•"/>
      <w:lvlJc w:val="left"/>
      <w:pPr>
        <w:ind w:left="10400" w:hanging="541"/>
      </w:pPr>
      <w:rPr>
        <w:rFonts w:hint="default"/>
        <w:lang w:val="en-US" w:eastAsia="en-US" w:bidi="ar-SA"/>
      </w:rPr>
    </w:lvl>
  </w:abstractNum>
  <w:abstractNum w:abstractNumId="35" w15:restartNumberingAfterBreak="0">
    <w:nsid w:val="69DB3649"/>
    <w:multiLevelType w:val="hybridMultilevel"/>
    <w:tmpl w:val="7D72DE06"/>
    <w:lvl w:ilvl="0" w:tplc="25347F5E">
      <w:start w:val="1"/>
      <w:numFmt w:val="decimal"/>
      <w:lvlText w:val="%1."/>
      <w:lvlJc w:val="left"/>
      <w:pPr>
        <w:ind w:left="1085" w:hanging="502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D97ADEFA">
      <w:numFmt w:val="bullet"/>
      <w:lvlText w:val="•"/>
      <w:lvlJc w:val="left"/>
      <w:pPr>
        <w:ind w:left="1753" w:hanging="450"/>
      </w:pPr>
      <w:rPr>
        <w:rFonts w:hint="default"/>
        <w:w w:val="100"/>
        <w:lang w:val="en-US" w:eastAsia="en-US" w:bidi="ar-SA"/>
      </w:rPr>
    </w:lvl>
    <w:lvl w:ilvl="2" w:tplc="B20E5A84">
      <w:numFmt w:val="bullet"/>
      <w:lvlText w:val="‒"/>
      <w:lvlJc w:val="left"/>
      <w:pPr>
        <w:ind w:left="2383" w:hanging="360"/>
      </w:pPr>
      <w:rPr>
        <w:rFonts w:ascii="Arial" w:eastAsia="Arial" w:hAnsi="Arial" w:cs="Arial" w:hint="default"/>
        <w:color w:val="0096DE"/>
        <w:w w:val="74"/>
        <w:sz w:val="26"/>
        <w:szCs w:val="26"/>
        <w:lang w:val="en-US" w:eastAsia="en-US" w:bidi="ar-SA"/>
      </w:rPr>
    </w:lvl>
    <w:lvl w:ilvl="3" w:tplc="E7F40A6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4" w:tplc="6DA2798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47D2B2AA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CEDC7D8C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7" w:tplc="034E4AFE">
      <w:numFmt w:val="bullet"/>
      <w:lvlText w:val="•"/>
      <w:lvlJc w:val="left"/>
      <w:pPr>
        <w:ind w:left="8974" w:hanging="360"/>
      </w:pPr>
      <w:rPr>
        <w:rFonts w:hint="default"/>
        <w:lang w:val="en-US" w:eastAsia="en-US" w:bidi="ar-SA"/>
      </w:rPr>
    </w:lvl>
    <w:lvl w:ilvl="8" w:tplc="3F30725C">
      <w:numFmt w:val="bullet"/>
      <w:lvlText w:val="•"/>
      <w:lvlJc w:val="left"/>
      <w:pPr>
        <w:ind w:left="1062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B3E7398"/>
    <w:multiLevelType w:val="hybridMultilevel"/>
    <w:tmpl w:val="D040BBAC"/>
    <w:lvl w:ilvl="0" w:tplc="4B88110C">
      <w:numFmt w:val="bullet"/>
      <w:lvlText w:val=""/>
      <w:lvlJc w:val="left"/>
      <w:pPr>
        <w:ind w:left="684" w:hanging="54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4088F20A">
      <w:numFmt w:val="bullet"/>
      <w:lvlText w:val="•"/>
      <w:lvlJc w:val="left"/>
      <w:pPr>
        <w:ind w:left="1228" w:hanging="540"/>
      </w:pPr>
      <w:rPr>
        <w:rFonts w:hint="default"/>
        <w:lang w:val="en-US" w:eastAsia="en-US" w:bidi="ar-SA"/>
      </w:rPr>
    </w:lvl>
    <w:lvl w:ilvl="2" w:tplc="06A089D0">
      <w:numFmt w:val="bullet"/>
      <w:lvlText w:val="•"/>
      <w:lvlJc w:val="left"/>
      <w:pPr>
        <w:ind w:left="1776" w:hanging="540"/>
      </w:pPr>
      <w:rPr>
        <w:rFonts w:hint="default"/>
        <w:lang w:val="en-US" w:eastAsia="en-US" w:bidi="ar-SA"/>
      </w:rPr>
    </w:lvl>
    <w:lvl w:ilvl="3" w:tplc="5874C340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ar-SA"/>
      </w:rPr>
    </w:lvl>
    <w:lvl w:ilvl="4" w:tplc="EA50C632">
      <w:numFmt w:val="bullet"/>
      <w:lvlText w:val="•"/>
      <w:lvlJc w:val="left"/>
      <w:pPr>
        <w:ind w:left="2872" w:hanging="540"/>
      </w:pPr>
      <w:rPr>
        <w:rFonts w:hint="default"/>
        <w:lang w:val="en-US" w:eastAsia="en-US" w:bidi="ar-SA"/>
      </w:rPr>
    </w:lvl>
    <w:lvl w:ilvl="5" w:tplc="F3C091BC">
      <w:numFmt w:val="bullet"/>
      <w:lvlText w:val="•"/>
      <w:lvlJc w:val="left"/>
      <w:pPr>
        <w:ind w:left="3420" w:hanging="540"/>
      </w:pPr>
      <w:rPr>
        <w:rFonts w:hint="default"/>
        <w:lang w:val="en-US" w:eastAsia="en-US" w:bidi="ar-SA"/>
      </w:rPr>
    </w:lvl>
    <w:lvl w:ilvl="6" w:tplc="6C00D456">
      <w:numFmt w:val="bullet"/>
      <w:lvlText w:val="•"/>
      <w:lvlJc w:val="left"/>
      <w:pPr>
        <w:ind w:left="3968" w:hanging="540"/>
      </w:pPr>
      <w:rPr>
        <w:rFonts w:hint="default"/>
        <w:lang w:val="en-US" w:eastAsia="en-US" w:bidi="ar-SA"/>
      </w:rPr>
    </w:lvl>
    <w:lvl w:ilvl="7" w:tplc="77E85E76">
      <w:numFmt w:val="bullet"/>
      <w:lvlText w:val="•"/>
      <w:lvlJc w:val="left"/>
      <w:pPr>
        <w:ind w:left="4516" w:hanging="540"/>
      </w:pPr>
      <w:rPr>
        <w:rFonts w:hint="default"/>
        <w:lang w:val="en-US" w:eastAsia="en-US" w:bidi="ar-SA"/>
      </w:rPr>
    </w:lvl>
    <w:lvl w:ilvl="8" w:tplc="40C061CC">
      <w:numFmt w:val="bullet"/>
      <w:lvlText w:val="•"/>
      <w:lvlJc w:val="left"/>
      <w:pPr>
        <w:ind w:left="5064" w:hanging="540"/>
      </w:pPr>
      <w:rPr>
        <w:rFonts w:hint="default"/>
        <w:lang w:val="en-US" w:eastAsia="en-US" w:bidi="ar-SA"/>
      </w:rPr>
    </w:lvl>
  </w:abstractNum>
  <w:abstractNum w:abstractNumId="37" w15:restartNumberingAfterBreak="0">
    <w:nsid w:val="6EB139BC"/>
    <w:multiLevelType w:val="hybridMultilevel"/>
    <w:tmpl w:val="327C069E"/>
    <w:lvl w:ilvl="0" w:tplc="13FE6F0E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055E3C3C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59B62164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413ADE32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A88A3F50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62A855F6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1C52CA8A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B9044D84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58BCAE6A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38" w15:restartNumberingAfterBreak="0">
    <w:nsid w:val="70C44D3F"/>
    <w:multiLevelType w:val="hybridMultilevel"/>
    <w:tmpl w:val="6C3A4E20"/>
    <w:lvl w:ilvl="0" w:tplc="851AC834">
      <w:start w:val="1"/>
      <w:numFmt w:val="decimal"/>
      <w:lvlText w:val="%1."/>
      <w:lvlJc w:val="left"/>
      <w:pPr>
        <w:ind w:left="1123" w:hanging="540"/>
        <w:jc w:val="left"/>
      </w:pPr>
      <w:rPr>
        <w:rFonts w:hint="default"/>
        <w:w w:val="99"/>
        <w:lang w:val="en-US" w:eastAsia="en-US" w:bidi="ar-SA"/>
      </w:rPr>
    </w:lvl>
    <w:lvl w:ilvl="1" w:tplc="0698786E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ar-SA"/>
      </w:rPr>
    </w:lvl>
    <w:lvl w:ilvl="2" w:tplc="81EE2986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ar-SA"/>
      </w:rPr>
    </w:lvl>
    <w:lvl w:ilvl="3" w:tplc="50E48AEA">
      <w:numFmt w:val="bullet"/>
      <w:lvlText w:val="•"/>
      <w:lvlJc w:val="left"/>
      <w:pPr>
        <w:ind w:left="4960" w:hanging="540"/>
      </w:pPr>
      <w:rPr>
        <w:rFonts w:hint="default"/>
        <w:lang w:val="en-US" w:eastAsia="en-US" w:bidi="ar-SA"/>
      </w:rPr>
    </w:lvl>
    <w:lvl w:ilvl="4" w:tplc="AD02B5F6">
      <w:numFmt w:val="bullet"/>
      <w:lvlText w:val="•"/>
      <w:lvlJc w:val="left"/>
      <w:pPr>
        <w:ind w:left="6240" w:hanging="540"/>
      </w:pPr>
      <w:rPr>
        <w:rFonts w:hint="default"/>
        <w:lang w:val="en-US" w:eastAsia="en-US" w:bidi="ar-SA"/>
      </w:rPr>
    </w:lvl>
    <w:lvl w:ilvl="5" w:tplc="3AE02648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6" w:tplc="0128B4C2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ar-SA"/>
      </w:rPr>
    </w:lvl>
    <w:lvl w:ilvl="7" w:tplc="ECE0D734">
      <w:numFmt w:val="bullet"/>
      <w:lvlText w:val="•"/>
      <w:lvlJc w:val="left"/>
      <w:pPr>
        <w:ind w:left="10080" w:hanging="540"/>
      </w:pPr>
      <w:rPr>
        <w:rFonts w:hint="default"/>
        <w:lang w:val="en-US" w:eastAsia="en-US" w:bidi="ar-SA"/>
      </w:rPr>
    </w:lvl>
    <w:lvl w:ilvl="8" w:tplc="8BD03F1C">
      <w:numFmt w:val="bullet"/>
      <w:lvlText w:val="•"/>
      <w:lvlJc w:val="left"/>
      <w:pPr>
        <w:ind w:left="11360" w:hanging="540"/>
      </w:pPr>
      <w:rPr>
        <w:rFonts w:hint="default"/>
        <w:lang w:val="en-US" w:eastAsia="en-US" w:bidi="ar-SA"/>
      </w:rPr>
    </w:lvl>
  </w:abstractNum>
  <w:abstractNum w:abstractNumId="39" w15:restartNumberingAfterBreak="0">
    <w:nsid w:val="72126596"/>
    <w:multiLevelType w:val="hybridMultilevel"/>
    <w:tmpl w:val="DCD67E94"/>
    <w:lvl w:ilvl="0" w:tplc="8790492A">
      <w:start w:val="3"/>
      <w:numFmt w:val="decimal"/>
      <w:lvlText w:val="%1."/>
      <w:lvlJc w:val="left"/>
      <w:pPr>
        <w:ind w:left="719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5E5C6B74">
      <w:numFmt w:val="bullet"/>
      <w:lvlText w:val="•"/>
      <w:lvlJc w:val="left"/>
      <w:pPr>
        <w:ind w:left="1439" w:hanging="541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D1A42F22">
      <w:numFmt w:val="bullet"/>
      <w:lvlText w:val="•"/>
      <w:lvlJc w:val="left"/>
      <w:pPr>
        <w:ind w:left="2720" w:hanging="541"/>
      </w:pPr>
      <w:rPr>
        <w:rFonts w:hint="default"/>
        <w:lang w:val="en-US" w:eastAsia="en-US" w:bidi="ar-SA"/>
      </w:rPr>
    </w:lvl>
    <w:lvl w:ilvl="3" w:tplc="A75E3244">
      <w:numFmt w:val="bullet"/>
      <w:lvlText w:val="•"/>
      <w:lvlJc w:val="left"/>
      <w:pPr>
        <w:ind w:left="4000" w:hanging="541"/>
      </w:pPr>
      <w:rPr>
        <w:rFonts w:hint="default"/>
        <w:lang w:val="en-US" w:eastAsia="en-US" w:bidi="ar-SA"/>
      </w:rPr>
    </w:lvl>
    <w:lvl w:ilvl="4" w:tplc="BF12ADB6">
      <w:numFmt w:val="bullet"/>
      <w:lvlText w:val="•"/>
      <w:lvlJc w:val="left"/>
      <w:pPr>
        <w:ind w:left="5280" w:hanging="541"/>
      </w:pPr>
      <w:rPr>
        <w:rFonts w:hint="default"/>
        <w:lang w:val="en-US" w:eastAsia="en-US" w:bidi="ar-SA"/>
      </w:rPr>
    </w:lvl>
    <w:lvl w:ilvl="5" w:tplc="A6B86286">
      <w:numFmt w:val="bullet"/>
      <w:lvlText w:val="•"/>
      <w:lvlJc w:val="left"/>
      <w:pPr>
        <w:ind w:left="6560" w:hanging="541"/>
      </w:pPr>
      <w:rPr>
        <w:rFonts w:hint="default"/>
        <w:lang w:val="en-US" w:eastAsia="en-US" w:bidi="ar-SA"/>
      </w:rPr>
    </w:lvl>
    <w:lvl w:ilvl="6" w:tplc="3798393C">
      <w:numFmt w:val="bullet"/>
      <w:lvlText w:val="•"/>
      <w:lvlJc w:val="left"/>
      <w:pPr>
        <w:ind w:left="7840" w:hanging="541"/>
      </w:pPr>
      <w:rPr>
        <w:rFonts w:hint="default"/>
        <w:lang w:val="en-US" w:eastAsia="en-US" w:bidi="ar-SA"/>
      </w:rPr>
    </w:lvl>
    <w:lvl w:ilvl="7" w:tplc="3D74EAB6">
      <w:numFmt w:val="bullet"/>
      <w:lvlText w:val="•"/>
      <w:lvlJc w:val="left"/>
      <w:pPr>
        <w:ind w:left="9120" w:hanging="541"/>
      </w:pPr>
      <w:rPr>
        <w:rFonts w:hint="default"/>
        <w:lang w:val="en-US" w:eastAsia="en-US" w:bidi="ar-SA"/>
      </w:rPr>
    </w:lvl>
    <w:lvl w:ilvl="8" w:tplc="EFF40104">
      <w:numFmt w:val="bullet"/>
      <w:lvlText w:val="•"/>
      <w:lvlJc w:val="left"/>
      <w:pPr>
        <w:ind w:left="10400" w:hanging="541"/>
      </w:pPr>
      <w:rPr>
        <w:rFonts w:hint="default"/>
        <w:lang w:val="en-US" w:eastAsia="en-US" w:bidi="ar-SA"/>
      </w:rPr>
    </w:lvl>
  </w:abstractNum>
  <w:abstractNum w:abstractNumId="40" w15:restartNumberingAfterBreak="0">
    <w:nsid w:val="75407C6B"/>
    <w:multiLevelType w:val="hybridMultilevel"/>
    <w:tmpl w:val="C406AABC"/>
    <w:lvl w:ilvl="0" w:tplc="A23C6A98">
      <w:start w:val="1"/>
      <w:numFmt w:val="decimal"/>
      <w:lvlText w:val="%1."/>
      <w:lvlJc w:val="left"/>
      <w:pPr>
        <w:ind w:left="1123" w:hanging="540"/>
        <w:jc w:val="left"/>
      </w:pPr>
      <w:rPr>
        <w:rFonts w:ascii="Arial" w:eastAsia="Arial" w:hAnsi="Arial" w:cs="Arial" w:hint="default"/>
        <w:b/>
        <w:bCs/>
        <w:color w:val="293595"/>
        <w:w w:val="99"/>
        <w:sz w:val="28"/>
        <w:szCs w:val="28"/>
        <w:lang w:val="en-US" w:eastAsia="en-US" w:bidi="ar-SA"/>
      </w:rPr>
    </w:lvl>
    <w:lvl w:ilvl="1" w:tplc="A934D800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169CACB8">
      <w:numFmt w:val="bullet"/>
      <w:lvlText w:val="•"/>
      <w:lvlJc w:val="left"/>
      <w:pPr>
        <w:ind w:left="3111" w:hanging="450"/>
      </w:pPr>
      <w:rPr>
        <w:rFonts w:hint="default"/>
        <w:lang w:val="en-US" w:eastAsia="en-US" w:bidi="ar-SA"/>
      </w:rPr>
    </w:lvl>
    <w:lvl w:ilvl="3" w:tplc="BCA69B82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 w:tplc="6074BD56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 w:tplc="FEBAAC5E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 w:tplc="FE4EB9B4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 w:tplc="B3007882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 w:tplc="A92ED534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abstractNum w:abstractNumId="41" w15:restartNumberingAfterBreak="0">
    <w:nsid w:val="76586AA0"/>
    <w:multiLevelType w:val="hybridMultilevel"/>
    <w:tmpl w:val="97B0ACAE"/>
    <w:lvl w:ilvl="0" w:tplc="1F8EE3F0">
      <w:numFmt w:val="bullet"/>
      <w:lvlText w:val=""/>
      <w:lvlJc w:val="left"/>
      <w:pPr>
        <w:ind w:left="184" w:hanging="146"/>
      </w:pPr>
      <w:rPr>
        <w:rFonts w:hint="default"/>
        <w:w w:val="100"/>
        <w:lang w:val="en-US" w:eastAsia="en-US" w:bidi="ar-SA"/>
      </w:rPr>
    </w:lvl>
    <w:lvl w:ilvl="1" w:tplc="F8825B44">
      <w:numFmt w:val="bullet"/>
      <w:lvlText w:val="•"/>
      <w:lvlJc w:val="left"/>
      <w:pPr>
        <w:ind w:left="288" w:hanging="139"/>
      </w:pPr>
      <w:rPr>
        <w:rFonts w:ascii="Arial" w:eastAsia="Arial" w:hAnsi="Arial" w:cs="Arial" w:hint="default"/>
        <w:w w:val="99"/>
        <w:sz w:val="16"/>
        <w:szCs w:val="16"/>
        <w:lang w:val="en-US" w:eastAsia="en-US" w:bidi="ar-SA"/>
      </w:rPr>
    </w:lvl>
    <w:lvl w:ilvl="2" w:tplc="CA3C1246">
      <w:numFmt w:val="bullet"/>
      <w:lvlText w:val="•"/>
      <w:lvlJc w:val="left"/>
      <w:pPr>
        <w:ind w:left="748" w:hanging="139"/>
      </w:pPr>
      <w:rPr>
        <w:rFonts w:hint="default"/>
        <w:lang w:val="en-US" w:eastAsia="en-US" w:bidi="ar-SA"/>
      </w:rPr>
    </w:lvl>
    <w:lvl w:ilvl="3" w:tplc="88FC96F6">
      <w:numFmt w:val="bullet"/>
      <w:lvlText w:val="•"/>
      <w:lvlJc w:val="left"/>
      <w:pPr>
        <w:ind w:left="1217" w:hanging="139"/>
      </w:pPr>
      <w:rPr>
        <w:rFonts w:hint="default"/>
        <w:lang w:val="en-US" w:eastAsia="en-US" w:bidi="ar-SA"/>
      </w:rPr>
    </w:lvl>
    <w:lvl w:ilvl="4" w:tplc="049ACDD4">
      <w:numFmt w:val="bullet"/>
      <w:lvlText w:val="•"/>
      <w:lvlJc w:val="left"/>
      <w:pPr>
        <w:ind w:left="1686" w:hanging="139"/>
      </w:pPr>
      <w:rPr>
        <w:rFonts w:hint="default"/>
        <w:lang w:val="en-US" w:eastAsia="en-US" w:bidi="ar-SA"/>
      </w:rPr>
    </w:lvl>
    <w:lvl w:ilvl="5" w:tplc="FB80EE42">
      <w:numFmt w:val="bullet"/>
      <w:lvlText w:val="•"/>
      <w:lvlJc w:val="left"/>
      <w:pPr>
        <w:ind w:left="2155" w:hanging="139"/>
      </w:pPr>
      <w:rPr>
        <w:rFonts w:hint="default"/>
        <w:lang w:val="en-US" w:eastAsia="en-US" w:bidi="ar-SA"/>
      </w:rPr>
    </w:lvl>
    <w:lvl w:ilvl="6" w:tplc="E790377A">
      <w:numFmt w:val="bullet"/>
      <w:lvlText w:val="•"/>
      <w:lvlJc w:val="left"/>
      <w:pPr>
        <w:ind w:left="2624" w:hanging="139"/>
      </w:pPr>
      <w:rPr>
        <w:rFonts w:hint="default"/>
        <w:lang w:val="en-US" w:eastAsia="en-US" w:bidi="ar-SA"/>
      </w:rPr>
    </w:lvl>
    <w:lvl w:ilvl="7" w:tplc="C58044BE">
      <w:numFmt w:val="bullet"/>
      <w:lvlText w:val="•"/>
      <w:lvlJc w:val="left"/>
      <w:pPr>
        <w:ind w:left="3093" w:hanging="139"/>
      </w:pPr>
      <w:rPr>
        <w:rFonts w:hint="default"/>
        <w:lang w:val="en-US" w:eastAsia="en-US" w:bidi="ar-SA"/>
      </w:rPr>
    </w:lvl>
    <w:lvl w:ilvl="8" w:tplc="B6C0686A">
      <w:numFmt w:val="bullet"/>
      <w:lvlText w:val="•"/>
      <w:lvlJc w:val="left"/>
      <w:pPr>
        <w:ind w:left="3562" w:hanging="139"/>
      </w:pPr>
      <w:rPr>
        <w:rFonts w:hint="default"/>
        <w:lang w:val="en-US" w:eastAsia="en-US" w:bidi="ar-SA"/>
      </w:rPr>
    </w:lvl>
  </w:abstractNum>
  <w:abstractNum w:abstractNumId="42" w15:restartNumberingAfterBreak="0">
    <w:nsid w:val="7F582112"/>
    <w:multiLevelType w:val="multilevel"/>
    <w:tmpl w:val="D03ACD9A"/>
    <w:lvl w:ilvl="0">
      <w:start w:val="2"/>
      <w:numFmt w:val="decimal"/>
      <w:lvlText w:val="%1"/>
      <w:lvlJc w:val="left"/>
      <w:pPr>
        <w:ind w:left="1127" w:hanging="5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7" w:hanging="544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753" w:hanging="450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4462" w:hanging="4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13" w:hanging="4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64" w:hanging="4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15" w:hanging="4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866" w:hanging="4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217" w:hanging="450"/>
      </w:pPr>
      <w:rPr>
        <w:rFonts w:hint="default"/>
        <w:lang w:val="en-US" w:eastAsia="en-US" w:bidi="ar-SA"/>
      </w:rPr>
    </w:lvl>
  </w:abstractNum>
  <w:num w:numId="1" w16cid:durableId="1614088596">
    <w:abstractNumId w:val="12"/>
  </w:num>
  <w:num w:numId="2" w16cid:durableId="1177840927">
    <w:abstractNumId w:val="14"/>
  </w:num>
  <w:num w:numId="3" w16cid:durableId="353382742">
    <w:abstractNumId w:val="22"/>
  </w:num>
  <w:num w:numId="4" w16cid:durableId="1898666728">
    <w:abstractNumId w:val="15"/>
  </w:num>
  <w:num w:numId="5" w16cid:durableId="2057701744">
    <w:abstractNumId w:val="9"/>
  </w:num>
  <w:num w:numId="6" w16cid:durableId="206837100">
    <w:abstractNumId w:val="38"/>
  </w:num>
  <w:num w:numId="7" w16cid:durableId="1644388322">
    <w:abstractNumId w:val="24"/>
  </w:num>
  <w:num w:numId="8" w16cid:durableId="1581518852">
    <w:abstractNumId w:val="25"/>
  </w:num>
  <w:num w:numId="9" w16cid:durableId="1665011429">
    <w:abstractNumId w:val="19"/>
  </w:num>
  <w:num w:numId="10" w16cid:durableId="1641181983">
    <w:abstractNumId w:val="35"/>
  </w:num>
  <w:num w:numId="11" w16cid:durableId="1029994087">
    <w:abstractNumId w:val="18"/>
  </w:num>
  <w:num w:numId="12" w16cid:durableId="926692989">
    <w:abstractNumId w:val="4"/>
  </w:num>
  <w:num w:numId="13" w16cid:durableId="239485406">
    <w:abstractNumId w:val="33"/>
  </w:num>
  <w:num w:numId="14" w16cid:durableId="787773739">
    <w:abstractNumId w:val="36"/>
  </w:num>
  <w:num w:numId="15" w16cid:durableId="1365323522">
    <w:abstractNumId w:val="20"/>
  </w:num>
  <w:num w:numId="16" w16cid:durableId="1248271634">
    <w:abstractNumId w:val="7"/>
  </w:num>
  <w:num w:numId="17" w16cid:durableId="1854954248">
    <w:abstractNumId w:val="6"/>
  </w:num>
  <w:num w:numId="18" w16cid:durableId="1995907988">
    <w:abstractNumId w:val="28"/>
  </w:num>
  <w:num w:numId="19" w16cid:durableId="557522384">
    <w:abstractNumId w:val="27"/>
  </w:num>
  <w:num w:numId="20" w16cid:durableId="1996495477">
    <w:abstractNumId w:val="11"/>
  </w:num>
  <w:num w:numId="21" w16cid:durableId="1501846576">
    <w:abstractNumId w:val="10"/>
  </w:num>
  <w:num w:numId="22" w16cid:durableId="1709644071">
    <w:abstractNumId w:val="39"/>
  </w:num>
  <w:num w:numId="23" w16cid:durableId="1760371988">
    <w:abstractNumId w:val="23"/>
  </w:num>
  <w:num w:numId="24" w16cid:durableId="1525094922">
    <w:abstractNumId w:val="34"/>
  </w:num>
  <w:num w:numId="25" w16cid:durableId="855080380">
    <w:abstractNumId w:val="26"/>
  </w:num>
  <w:num w:numId="26" w16cid:durableId="335575141">
    <w:abstractNumId w:val="8"/>
  </w:num>
  <w:num w:numId="27" w16cid:durableId="1077285648">
    <w:abstractNumId w:val="21"/>
  </w:num>
  <w:num w:numId="28" w16cid:durableId="1835147479">
    <w:abstractNumId w:val="17"/>
  </w:num>
  <w:num w:numId="29" w16cid:durableId="1577935759">
    <w:abstractNumId w:val="1"/>
  </w:num>
  <w:num w:numId="30" w16cid:durableId="1655601633">
    <w:abstractNumId w:val="3"/>
  </w:num>
  <w:num w:numId="31" w16cid:durableId="1920292006">
    <w:abstractNumId w:val="30"/>
  </w:num>
  <w:num w:numId="32" w16cid:durableId="349914121">
    <w:abstractNumId w:val="31"/>
  </w:num>
  <w:num w:numId="33" w16cid:durableId="1044909358">
    <w:abstractNumId w:val="41"/>
  </w:num>
  <w:num w:numId="34" w16cid:durableId="1288583369">
    <w:abstractNumId w:val="42"/>
  </w:num>
  <w:num w:numId="35" w16cid:durableId="339743386">
    <w:abstractNumId w:val="0"/>
  </w:num>
  <w:num w:numId="36" w16cid:durableId="288903125">
    <w:abstractNumId w:val="16"/>
  </w:num>
  <w:num w:numId="37" w16cid:durableId="1026101366">
    <w:abstractNumId w:val="29"/>
  </w:num>
  <w:num w:numId="38" w16cid:durableId="1941836498">
    <w:abstractNumId w:val="40"/>
  </w:num>
  <w:num w:numId="39" w16cid:durableId="289674952">
    <w:abstractNumId w:val="37"/>
  </w:num>
  <w:num w:numId="40" w16cid:durableId="312300688">
    <w:abstractNumId w:val="13"/>
  </w:num>
  <w:num w:numId="41" w16cid:durableId="1455126791">
    <w:abstractNumId w:val="32"/>
  </w:num>
  <w:num w:numId="42" w16cid:durableId="1057818782">
    <w:abstractNumId w:val="2"/>
  </w:num>
  <w:num w:numId="43" w16cid:durableId="1356036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E3"/>
    <w:rsid w:val="000A2092"/>
    <w:rsid w:val="0014554E"/>
    <w:rsid w:val="001A25A6"/>
    <w:rsid w:val="00243733"/>
    <w:rsid w:val="00375204"/>
    <w:rsid w:val="00382A95"/>
    <w:rsid w:val="004C67A0"/>
    <w:rsid w:val="004E17FC"/>
    <w:rsid w:val="00541EAB"/>
    <w:rsid w:val="005E58CA"/>
    <w:rsid w:val="00682FEC"/>
    <w:rsid w:val="00983E49"/>
    <w:rsid w:val="00AA04D3"/>
    <w:rsid w:val="00AB0CE3"/>
    <w:rsid w:val="00B277D4"/>
    <w:rsid w:val="00BF0414"/>
    <w:rsid w:val="00CD1D59"/>
    <w:rsid w:val="00E05E23"/>
    <w:rsid w:val="00E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8"/>
    <o:shapelayout v:ext="edit">
      <o:idmap v:ext="edit" data="2"/>
    </o:shapelayout>
  </w:shapeDefaults>
  <w:decimalSymbol w:val="."/>
  <w:listSeparator w:val=","/>
  <w14:docId w14:val="7BC8FE70"/>
  <w15:docId w15:val="{C9FA456A-E85B-477B-8057-7932506D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123" w:hanging="54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1"/>
      <w:ind w:left="1435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34"/>
      <w:ind w:left="1123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7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7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7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image" Target="media/image3.png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19.xml"/><Relationship Id="rId20" Type="http://schemas.openxmlformats.org/officeDocument/2006/relationships/footer" Target="footer7.xml"/><Relationship Id="rId41" Type="http://schemas.openxmlformats.org/officeDocument/2006/relationships/header" Target="header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lastModifiedBy>Komal Rawool</cp:lastModifiedBy>
  <cp:revision>7</cp:revision>
  <dcterms:created xsi:type="dcterms:W3CDTF">2022-07-18T13:07:00Z</dcterms:created>
  <dcterms:modified xsi:type="dcterms:W3CDTF">2022-07-20T11:47:00Z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2022-07-18T00:00:00Z</vt:filetime>
  </property>
</Properties>
</file>