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E0645D" w14:textId="5E8A659C" w:rsidR="0082687C" w:rsidRDefault="0082687C">
      <w:pPr>
        <w:pStyle w:val="BodyText"/>
        <w:rPr>
          <w:rFonts w:ascii="Times New Roman"/>
          <w:sz w:val="20"/>
        </w:rPr>
      </w:pPr>
    </w:p>
    <w:p w14:paraId="7E68EECE" w14:textId="1A9E4C93" w:rsidR="00E133A7" w:rsidRDefault="00E133A7">
      <w:pPr>
        <w:pStyle w:val="BodyText"/>
        <w:rPr>
          <w:rFonts w:ascii="Times New Roman"/>
          <w:sz w:val="20"/>
        </w:rPr>
      </w:pPr>
    </w:p>
    <w:p w14:paraId="45EC6111" w14:textId="1854B5D3" w:rsidR="00E133A7" w:rsidRDefault="00E133A7">
      <w:pPr>
        <w:pStyle w:val="BodyText"/>
        <w:rPr>
          <w:rFonts w:ascii="Times New Roman"/>
          <w:sz w:val="20"/>
        </w:rPr>
      </w:pPr>
    </w:p>
    <w:p w14:paraId="04D021AB" w14:textId="4D372A95" w:rsidR="00E133A7" w:rsidRDefault="00E133A7">
      <w:pPr>
        <w:pStyle w:val="BodyText"/>
        <w:rPr>
          <w:rFonts w:ascii="Times New Roman"/>
          <w:sz w:val="20"/>
        </w:rPr>
      </w:pPr>
    </w:p>
    <w:p w14:paraId="58696939" w14:textId="5EF69A67" w:rsidR="00E133A7" w:rsidRDefault="00E133A7">
      <w:pPr>
        <w:pStyle w:val="BodyText"/>
        <w:rPr>
          <w:rFonts w:ascii="Times New Roman"/>
          <w:sz w:val="20"/>
        </w:rPr>
      </w:pPr>
    </w:p>
    <w:p w14:paraId="375C0FE9" w14:textId="61DB41AC" w:rsidR="00E133A7" w:rsidRDefault="00E133A7">
      <w:pPr>
        <w:pStyle w:val="BodyText"/>
        <w:rPr>
          <w:rFonts w:ascii="Times New Roman"/>
          <w:sz w:val="20"/>
        </w:rPr>
      </w:pPr>
    </w:p>
    <w:p w14:paraId="33735022" w14:textId="77777777" w:rsidR="00E133A7" w:rsidRDefault="00E133A7">
      <w:pPr>
        <w:pStyle w:val="BodyText"/>
        <w:rPr>
          <w:rFonts w:ascii="Times New Roman"/>
          <w:sz w:val="20"/>
        </w:rPr>
      </w:pPr>
    </w:p>
    <w:p w14:paraId="374E2D93" w14:textId="77777777" w:rsidR="00E133A7" w:rsidRDefault="00E133A7">
      <w:pPr>
        <w:pStyle w:val="BodyText"/>
        <w:rPr>
          <w:rFonts w:ascii="Times New Roman"/>
          <w:sz w:val="20"/>
        </w:rPr>
      </w:pPr>
    </w:p>
    <w:p w14:paraId="6C773ED1" w14:textId="77777777" w:rsidR="0082687C" w:rsidRDefault="0082687C">
      <w:pPr>
        <w:pStyle w:val="BodyText"/>
        <w:rPr>
          <w:rFonts w:ascii="Times New Roman"/>
          <w:sz w:val="20"/>
        </w:rPr>
      </w:pPr>
    </w:p>
    <w:p w14:paraId="35B1BB82" w14:textId="77777777" w:rsidR="0082687C" w:rsidRDefault="0082687C">
      <w:pPr>
        <w:pStyle w:val="BodyText"/>
        <w:spacing w:before="5"/>
        <w:rPr>
          <w:rFonts w:ascii="Times New Roman"/>
          <w:sz w:val="20"/>
        </w:rPr>
      </w:pPr>
    </w:p>
    <w:p w14:paraId="7E732D22" w14:textId="6DB1F17E" w:rsidR="0082687C" w:rsidRDefault="00E133A7" w:rsidP="00E133A7">
      <w:pPr>
        <w:tabs>
          <w:tab w:val="left" w:pos="6376"/>
        </w:tabs>
        <w:ind w:left="840"/>
        <w:jc w:val="center"/>
        <w:rPr>
          <w:rFonts w:ascii="Times New Roman"/>
          <w:sz w:val="20"/>
        </w:rPr>
      </w:pPr>
      <w:r w:rsidRPr="00E133A7">
        <w:rPr>
          <w:noProof/>
          <w:sz w:val="44"/>
          <w:szCs w:val="44"/>
        </w:rPr>
        <w:drawing>
          <wp:inline distT="0" distB="0" distL="0" distR="0" wp14:anchorId="61F7F68D" wp14:editId="378A6E44">
            <wp:extent cx="5427323" cy="1504950"/>
            <wp:effectExtent l="0" t="0" r="0" b="0"/>
            <wp:docPr id="2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 rotWithShape="1">
                    <a:blip r:embed="rId7" cstate="print"/>
                    <a:srcRect b="15226"/>
                    <a:stretch/>
                  </pic:blipFill>
                  <pic:spPr bwMode="auto">
                    <a:xfrm>
                      <a:off x="0" y="0"/>
                      <a:ext cx="5441906" cy="15089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97796C" w14:textId="77777777" w:rsidR="0082687C" w:rsidRDefault="0082687C">
      <w:pPr>
        <w:pStyle w:val="BodyText"/>
        <w:rPr>
          <w:rFonts w:ascii="Times New Roman"/>
          <w:sz w:val="20"/>
        </w:rPr>
      </w:pPr>
    </w:p>
    <w:p w14:paraId="4A094819" w14:textId="77777777" w:rsidR="00E133A7" w:rsidRDefault="00E133A7" w:rsidP="00E133A7">
      <w:pPr>
        <w:spacing w:before="3"/>
        <w:jc w:val="center"/>
        <w:rPr>
          <w:rFonts w:ascii="Arial" w:hAnsi="Arial" w:cs="Arial"/>
          <w:b/>
          <w:color w:val="4F81BC"/>
          <w:sz w:val="72"/>
          <w:szCs w:val="72"/>
        </w:rPr>
      </w:pPr>
    </w:p>
    <w:p w14:paraId="37E86C11" w14:textId="03E87728" w:rsidR="0082687C" w:rsidRDefault="00E133A7" w:rsidP="00E133A7">
      <w:pPr>
        <w:spacing w:before="3"/>
        <w:jc w:val="center"/>
        <w:rPr>
          <w:b/>
          <w:sz w:val="20"/>
        </w:rPr>
      </w:pPr>
      <w:r>
        <w:rPr>
          <w:rFonts w:ascii="Arial" w:hAnsi="Arial" w:cs="Arial"/>
          <w:b/>
          <w:color w:val="4F81BC"/>
          <w:sz w:val="72"/>
          <w:szCs w:val="72"/>
        </w:rPr>
        <w:t xml:space="preserve">  </w:t>
      </w:r>
      <w:r w:rsidRPr="00E133A7">
        <w:rPr>
          <w:rFonts w:ascii="Arial" w:hAnsi="Arial" w:cs="Arial"/>
          <w:b/>
          <w:color w:val="4F81BC"/>
          <w:sz w:val="72"/>
          <w:szCs w:val="72"/>
        </w:rPr>
        <w:t>Project Finance</w:t>
      </w:r>
    </w:p>
    <w:p w14:paraId="0562931D" w14:textId="77777777" w:rsidR="0082687C" w:rsidRDefault="0082687C">
      <w:pPr>
        <w:pStyle w:val="BodyText"/>
        <w:rPr>
          <w:b/>
          <w:sz w:val="20"/>
        </w:rPr>
      </w:pPr>
    </w:p>
    <w:p w14:paraId="31B263A7" w14:textId="77777777" w:rsidR="0082687C" w:rsidRDefault="0082687C">
      <w:pPr>
        <w:pStyle w:val="BodyText"/>
        <w:rPr>
          <w:b/>
          <w:sz w:val="20"/>
        </w:rPr>
      </w:pPr>
    </w:p>
    <w:p w14:paraId="23A5C647" w14:textId="77777777" w:rsidR="0082687C" w:rsidRDefault="0082687C">
      <w:pPr>
        <w:pStyle w:val="BodyText"/>
        <w:rPr>
          <w:b/>
          <w:sz w:val="20"/>
        </w:rPr>
      </w:pPr>
    </w:p>
    <w:p w14:paraId="29B445A5" w14:textId="77777777" w:rsidR="0082687C" w:rsidRDefault="0082687C">
      <w:pPr>
        <w:pStyle w:val="BodyText"/>
        <w:rPr>
          <w:b/>
          <w:sz w:val="20"/>
        </w:rPr>
      </w:pPr>
    </w:p>
    <w:p w14:paraId="5A5DF280" w14:textId="77777777" w:rsidR="0082687C" w:rsidRDefault="0082687C">
      <w:pPr>
        <w:jc w:val="center"/>
        <w:rPr>
          <w:sz w:val="24"/>
        </w:rPr>
        <w:sectPr w:rsidR="0082687C">
          <w:type w:val="continuous"/>
          <w:pgSz w:w="15600" w:h="10800" w:orient="landscape"/>
          <w:pgMar w:top="1000" w:right="0" w:bottom="0" w:left="0" w:header="720" w:footer="720" w:gutter="0"/>
          <w:cols w:space="720"/>
        </w:sectPr>
      </w:pPr>
    </w:p>
    <w:p w14:paraId="612D0EF6" w14:textId="77777777" w:rsidR="0082687C" w:rsidRDefault="0082687C">
      <w:pPr>
        <w:pStyle w:val="BodyText"/>
        <w:rPr>
          <w:sz w:val="20"/>
        </w:rPr>
      </w:pPr>
    </w:p>
    <w:p w14:paraId="18A3D3E1" w14:textId="77777777" w:rsidR="0082687C" w:rsidRPr="00E133A7" w:rsidRDefault="00000000">
      <w:pPr>
        <w:spacing w:before="201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Project Finance is the financing of</w:t>
      </w:r>
    </w:p>
    <w:p w14:paraId="6004106A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often long-term, industrial</w:t>
      </w:r>
      <w:r w:rsidRPr="00E133A7">
        <w:rPr>
          <w:spacing w:val="-8"/>
          <w:sz w:val="40"/>
          <w:szCs w:val="40"/>
        </w:rPr>
        <w:t xml:space="preserve"> </w:t>
      </w:r>
      <w:r w:rsidRPr="00E133A7">
        <w:rPr>
          <w:sz w:val="40"/>
          <w:szCs w:val="40"/>
        </w:rPr>
        <w:t>projects</w:t>
      </w:r>
    </w:p>
    <w:p w14:paraId="16F69CC2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40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Increasingly those which provide public services or</w:t>
      </w:r>
      <w:r w:rsidRPr="00E133A7">
        <w:rPr>
          <w:spacing w:val="-5"/>
          <w:sz w:val="40"/>
          <w:szCs w:val="40"/>
        </w:rPr>
        <w:t xml:space="preserve"> </w:t>
      </w:r>
      <w:r w:rsidRPr="00E133A7">
        <w:rPr>
          <w:sz w:val="40"/>
          <w:szCs w:val="40"/>
        </w:rPr>
        <w:t>infrastructure</w:t>
      </w:r>
    </w:p>
    <w:p w14:paraId="168CEF9E" w14:textId="77777777" w:rsidR="0066473C" w:rsidRPr="0066473C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Based upon complex financial and contractual structures commonly involving</w:t>
      </w:r>
    </w:p>
    <w:p w14:paraId="0DE887AF" w14:textId="37D14A5A" w:rsidR="0082687C" w:rsidRPr="00E133A7" w:rsidRDefault="00000000" w:rsidP="0066473C">
      <w:pPr>
        <w:pStyle w:val="ListParagraph"/>
        <w:tabs>
          <w:tab w:val="left" w:pos="1267"/>
          <w:tab w:val="left" w:pos="1268"/>
        </w:tabs>
        <w:spacing w:before="37"/>
        <w:ind w:left="1267" w:firstLine="0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many legal</w:t>
      </w:r>
      <w:r w:rsidRPr="00E133A7">
        <w:rPr>
          <w:spacing w:val="-37"/>
          <w:sz w:val="40"/>
          <w:szCs w:val="40"/>
        </w:rPr>
        <w:t xml:space="preserve"> </w:t>
      </w:r>
      <w:r w:rsidRPr="00E133A7">
        <w:rPr>
          <w:sz w:val="40"/>
          <w:szCs w:val="40"/>
        </w:rPr>
        <w:t>entities</w:t>
      </w:r>
    </w:p>
    <w:p w14:paraId="2CAA09CF" w14:textId="77777777" w:rsidR="0082687C" w:rsidRPr="00E133A7" w:rsidRDefault="0082687C">
      <w:pPr>
        <w:pStyle w:val="BodyText"/>
        <w:spacing w:before="3"/>
        <w:rPr>
          <w:sz w:val="40"/>
          <w:szCs w:val="40"/>
        </w:rPr>
      </w:pPr>
    </w:p>
    <w:p w14:paraId="12471DBF" w14:textId="77777777" w:rsidR="0082687C" w:rsidRPr="00E133A7" w:rsidRDefault="00000000">
      <w:pPr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Project Finance debt is often termed as "non-recourse"</w:t>
      </w:r>
    </w:p>
    <w:p w14:paraId="4D4CF02B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Typically secured by the project assets and the core project</w:t>
      </w:r>
      <w:r w:rsidRPr="00E133A7">
        <w:rPr>
          <w:spacing w:val="-9"/>
          <w:sz w:val="40"/>
          <w:szCs w:val="40"/>
        </w:rPr>
        <w:t xml:space="preserve"> </w:t>
      </w:r>
      <w:r w:rsidRPr="00E133A7">
        <w:rPr>
          <w:sz w:val="40"/>
          <w:szCs w:val="40"/>
        </w:rPr>
        <w:t>contracts</w:t>
      </w:r>
    </w:p>
    <w:p w14:paraId="1BA67BEA" w14:textId="77777777" w:rsidR="0082687C" w:rsidRPr="00E133A7" w:rsidRDefault="0082687C">
      <w:pPr>
        <w:pStyle w:val="BodyText"/>
        <w:spacing w:before="4"/>
        <w:rPr>
          <w:sz w:val="40"/>
          <w:szCs w:val="40"/>
        </w:rPr>
      </w:pPr>
    </w:p>
    <w:p w14:paraId="5CEC6EC3" w14:textId="77777777" w:rsidR="0082687C" w:rsidRPr="00E133A7" w:rsidRDefault="00000000">
      <w:pPr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The cash flows from the project</w:t>
      </w:r>
    </w:p>
    <w:p w14:paraId="6B06BEF2" w14:textId="77777777" w:rsidR="0066473C" w:rsidRPr="0066473C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 xml:space="preserve">Come only after the project is fully complete </w:t>
      </w:r>
      <w:r w:rsidRPr="00E133A7">
        <w:rPr>
          <w:spacing w:val="-3"/>
          <w:sz w:val="40"/>
          <w:szCs w:val="40"/>
        </w:rPr>
        <w:t xml:space="preserve">(takes </w:t>
      </w:r>
      <w:r w:rsidRPr="00E133A7">
        <w:rPr>
          <w:sz w:val="40"/>
          <w:szCs w:val="40"/>
        </w:rPr>
        <w:t xml:space="preserve">more than a single </w:t>
      </w:r>
    </w:p>
    <w:p w14:paraId="756215DD" w14:textId="731E433F" w:rsidR="0082687C" w:rsidRPr="00E133A7" w:rsidRDefault="00000000" w:rsidP="0066473C">
      <w:pPr>
        <w:pStyle w:val="ListParagraph"/>
        <w:tabs>
          <w:tab w:val="left" w:pos="1267"/>
          <w:tab w:val="left" w:pos="1268"/>
        </w:tabs>
        <w:spacing w:before="37"/>
        <w:ind w:left="1267" w:firstLine="0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 xml:space="preserve">financial year </w:t>
      </w:r>
      <w:r w:rsidRPr="00E133A7">
        <w:rPr>
          <w:spacing w:val="-3"/>
          <w:sz w:val="40"/>
          <w:szCs w:val="40"/>
        </w:rPr>
        <w:t>for</w:t>
      </w:r>
      <w:r w:rsidRPr="00E133A7">
        <w:rPr>
          <w:spacing w:val="-10"/>
          <w:sz w:val="40"/>
          <w:szCs w:val="40"/>
        </w:rPr>
        <w:t xml:space="preserve"> </w:t>
      </w:r>
      <w:r w:rsidRPr="00E133A7">
        <w:rPr>
          <w:sz w:val="40"/>
          <w:szCs w:val="40"/>
        </w:rPr>
        <w:t>completion)</w:t>
      </w:r>
    </w:p>
    <w:p w14:paraId="4EEDB61F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are usually the sole means of repayment of the borrowed</w:t>
      </w:r>
      <w:r w:rsidRPr="00E133A7">
        <w:rPr>
          <w:spacing w:val="-16"/>
          <w:sz w:val="40"/>
          <w:szCs w:val="40"/>
        </w:rPr>
        <w:t xml:space="preserve"> </w:t>
      </w:r>
      <w:r w:rsidRPr="00E133A7">
        <w:rPr>
          <w:sz w:val="40"/>
          <w:szCs w:val="40"/>
        </w:rPr>
        <w:t>funds</w:t>
      </w:r>
    </w:p>
    <w:p w14:paraId="1070A067" w14:textId="16379CE4" w:rsidR="0082687C" w:rsidRDefault="0082687C">
      <w:pPr>
        <w:pStyle w:val="BodyText"/>
        <w:spacing w:before="3"/>
        <w:rPr>
          <w:sz w:val="40"/>
          <w:szCs w:val="40"/>
        </w:rPr>
      </w:pPr>
    </w:p>
    <w:p w14:paraId="6E8A8222" w14:textId="52AF521A" w:rsidR="00E133A7" w:rsidRDefault="00E133A7">
      <w:pPr>
        <w:pStyle w:val="BodyText"/>
        <w:spacing w:before="3"/>
        <w:rPr>
          <w:sz w:val="40"/>
          <w:szCs w:val="40"/>
        </w:rPr>
      </w:pPr>
    </w:p>
    <w:p w14:paraId="2AEDA41C" w14:textId="79BD98E4" w:rsidR="00E133A7" w:rsidRDefault="00E133A7">
      <w:pPr>
        <w:pStyle w:val="BodyText"/>
        <w:spacing w:before="3"/>
        <w:rPr>
          <w:sz w:val="40"/>
          <w:szCs w:val="40"/>
        </w:rPr>
      </w:pPr>
    </w:p>
    <w:p w14:paraId="799F510B" w14:textId="77777777" w:rsidR="00E133A7" w:rsidRPr="00E133A7" w:rsidRDefault="00E133A7">
      <w:pPr>
        <w:pStyle w:val="BodyText"/>
        <w:spacing w:before="3"/>
        <w:rPr>
          <w:sz w:val="40"/>
          <w:szCs w:val="40"/>
        </w:rPr>
      </w:pPr>
    </w:p>
    <w:p w14:paraId="4BC63A6D" w14:textId="77777777" w:rsidR="0082687C" w:rsidRPr="00E133A7" w:rsidRDefault="00000000">
      <w:pPr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Separate Entity and SPV Status</w:t>
      </w:r>
    </w:p>
    <w:p w14:paraId="292721FB" w14:textId="77777777" w:rsidR="0066473C" w:rsidRDefault="00000000" w:rsidP="0066473C">
      <w:pPr>
        <w:pStyle w:val="ListParagraph"/>
        <w:numPr>
          <w:ilvl w:val="0"/>
          <w:numId w:val="11"/>
        </w:numPr>
        <w:rPr>
          <w:sz w:val="40"/>
          <w:szCs w:val="40"/>
        </w:rPr>
      </w:pPr>
      <w:r w:rsidRPr="0066473C">
        <w:rPr>
          <w:sz w:val="40"/>
          <w:szCs w:val="40"/>
        </w:rPr>
        <w:t>Risk of the transaction is generally measured by the creditworthiness of the</w:t>
      </w:r>
    </w:p>
    <w:p w14:paraId="68A86607" w14:textId="5D4F547A" w:rsidR="0082687C" w:rsidRPr="0066473C" w:rsidRDefault="00000000" w:rsidP="0066473C">
      <w:pPr>
        <w:pStyle w:val="ListParagraph"/>
        <w:ind w:left="1167" w:firstLine="0"/>
        <w:rPr>
          <w:sz w:val="40"/>
          <w:szCs w:val="40"/>
        </w:rPr>
      </w:pPr>
      <w:r w:rsidRPr="0066473C">
        <w:rPr>
          <w:sz w:val="40"/>
          <w:szCs w:val="40"/>
        </w:rPr>
        <w:t>project itself rather than that of its</w:t>
      </w:r>
      <w:r w:rsidR="0066473C" w:rsidRPr="0066473C">
        <w:rPr>
          <w:sz w:val="40"/>
          <w:szCs w:val="40"/>
        </w:rPr>
        <w:t xml:space="preserve"> o</w:t>
      </w:r>
      <w:r w:rsidRPr="0066473C">
        <w:rPr>
          <w:sz w:val="40"/>
          <w:szCs w:val="40"/>
        </w:rPr>
        <w:t>wners (Sponsors)</w:t>
      </w:r>
    </w:p>
    <w:p w14:paraId="1F5F0B2A" w14:textId="77777777" w:rsidR="0082687C" w:rsidRPr="00E133A7" w:rsidRDefault="0082687C">
      <w:pPr>
        <w:pStyle w:val="BodyText"/>
        <w:spacing w:before="3"/>
        <w:rPr>
          <w:sz w:val="40"/>
          <w:szCs w:val="40"/>
        </w:rPr>
      </w:pPr>
    </w:p>
    <w:p w14:paraId="1C3BFDF6" w14:textId="77777777" w:rsidR="0082687C" w:rsidRPr="00E133A7" w:rsidRDefault="00000000">
      <w:pPr>
        <w:spacing w:before="1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Two main types of Project Financing</w:t>
      </w:r>
    </w:p>
    <w:p w14:paraId="448A8695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Greenfield – a fresh</w:t>
      </w:r>
      <w:r w:rsidRPr="00E133A7">
        <w:rPr>
          <w:spacing w:val="2"/>
          <w:sz w:val="40"/>
          <w:szCs w:val="40"/>
        </w:rPr>
        <w:t xml:space="preserve"> </w:t>
      </w:r>
      <w:r w:rsidRPr="00E133A7">
        <w:rPr>
          <w:sz w:val="40"/>
          <w:szCs w:val="40"/>
        </w:rPr>
        <w:t>start</w:t>
      </w:r>
    </w:p>
    <w:p w14:paraId="3B6C7F61" w14:textId="77777777" w:rsidR="0082687C" w:rsidRPr="00E133A7" w:rsidRDefault="00000000" w:rsidP="00E133A7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39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Brownfield – expansion of an existing</w:t>
      </w:r>
      <w:r w:rsidRPr="00E133A7">
        <w:rPr>
          <w:spacing w:val="-10"/>
          <w:sz w:val="40"/>
          <w:szCs w:val="40"/>
        </w:rPr>
        <w:t xml:space="preserve"> </w:t>
      </w:r>
      <w:r w:rsidRPr="00E133A7">
        <w:rPr>
          <w:sz w:val="40"/>
          <w:szCs w:val="40"/>
        </w:rPr>
        <w:t>project</w:t>
      </w:r>
    </w:p>
    <w:p w14:paraId="094C5353" w14:textId="77777777" w:rsidR="00E133A7" w:rsidRDefault="00E133A7" w:rsidP="00E133A7">
      <w:pPr>
        <w:tabs>
          <w:tab w:val="left" w:pos="1267"/>
          <w:tab w:val="left" w:pos="1268"/>
        </w:tabs>
        <w:spacing w:before="39"/>
        <w:rPr>
          <w:rFonts w:ascii="Wingdings" w:hAnsi="Wingdings"/>
          <w:color w:val="1F487C"/>
          <w:sz w:val="40"/>
          <w:szCs w:val="40"/>
        </w:rPr>
      </w:pPr>
    </w:p>
    <w:p w14:paraId="3FC1D012" w14:textId="77777777" w:rsidR="0082687C" w:rsidRPr="00E133A7" w:rsidRDefault="00000000">
      <w:pPr>
        <w:spacing w:before="35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Multiple parties involved</w:t>
      </w:r>
    </w:p>
    <w:p w14:paraId="0958089A" w14:textId="77777777" w:rsidR="0082687C" w:rsidRPr="00E133A7" w:rsidRDefault="00000000">
      <w:pPr>
        <w:pStyle w:val="Heading4"/>
        <w:numPr>
          <w:ilvl w:val="0"/>
          <w:numId w:val="6"/>
        </w:numPr>
        <w:tabs>
          <w:tab w:val="left" w:pos="1267"/>
          <w:tab w:val="left" w:pos="1268"/>
        </w:tabs>
        <w:spacing w:before="73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Sponsors</w:t>
      </w:r>
    </w:p>
    <w:p w14:paraId="114EA90E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5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Contractors</w:t>
      </w:r>
    </w:p>
    <w:p w14:paraId="11B83EE7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3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Suppliers</w:t>
      </w:r>
    </w:p>
    <w:p w14:paraId="6451DBF6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2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Governments</w:t>
      </w:r>
    </w:p>
    <w:p w14:paraId="3370677A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5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Global</w:t>
      </w:r>
      <w:r w:rsidRPr="00E133A7">
        <w:rPr>
          <w:spacing w:val="-3"/>
          <w:sz w:val="40"/>
          <w:szCs w:val="40"/>
        </w:rPr>
        <w:t xml:space="preserve"> </w:t>
      </w:r>
      <w:r w:rsidRPr="00E133A7">
        <w:rPr>
          <w:sz w:val="40"/>
          <w:szCs w:val="40"/>
        </w:rPr>
        <w:t>financiers</w:t>
      </w:r>
    </w:p>
    <w:p w14:paraId="7A3E7780" w14:textId="502558CA" w:rsidR="0082687C" w:rsidRDefault="0082687C">
      <w:pPr>
        <w:pStyle w:val="BodyText"/>
        <w:spacing w:before="11"/>
        <w:rPr>
          <w:sz w:val="40"/>
          <w:szCs w:val="40"/>
        </w:rPr>
      </w:pPr>
    </w:p>
    <w:p w14:paraId="073FAF12" w14:textId="77777777" w:rsidR="00E133A7" w:rsidRPr="00E133A7" w:rsidRDefault="00E133A7">
      <w:pPr>
        <w:pStyle w:val="BodyText"/>
        <w:spacing w:before="11"/>
        <w:rPr>
          <w:sz w:val="40"/>
          <w:szCs w:val="40"/>
        </w:rPr>
      </w:pPr>
    </w:p>
    <w:p w14:paraId="0E7E0B38" w14:textId="77777777" w:rsidR="0066473C" w:rsidRDefault="00000000">
      <w:pPr>
        <w:spacing w:before="1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 xml:space="preserve">From </w:t>
      </w:r>
      <w:r w:rsidR="00AC7B17">
        <w:rPr>
          <w:b/>
          <w:sz w:val="40"/>
          <w:szCs w:val="40"/>
        </w:rPr>
        <w:t xml:space="preserve">the </w:t>
      </w:r>
      <w:r w:rsidRPr="00E133A7">
        <w:rPr>
          <w:b/>
          <w:sz w:val="40"/>
          <w:szCs w:val="40"/>
        </w:rPr>
        <w:t>inception of an idea to Financial Close, a Project Finance deal</w:t>
      </w:r>
    </w:p>
    <w:p w14:paraId="497B74F1" w14:textId="14812D27" w:rsidR="0082687C" w:rsidRPr="00E133A7" w:rsidRDefault="00000000">
      <w:pPr>
        <w:spacing w:before="1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can take years to negotiate</w:t>
      </w:r>
    </w:p>
    <w:p w14:paraId="20421CBE" w14:textId="77777777" w:rsidR="0082687C" w:rsidRPr="00E133A7" w:rsidRDefault="0082687C">
      <w:pPr>
        <w:pStyle w:val="BodyText"/>
        <w:spacing w:before="6"/>
        <w:rPr>
          <w:b/>
          <w:sz w:val="40"/>
          <w:szCs w:val="40"/>
        </w:rPr>
      </w:pPr>
    </w:p>
    <w:p w14:paraId="23555AAD" w14:textId="0D8250A3" w:rsidR="0082687C" w:rsidRPr="00E133A7" w:rsidRDefault="00000000">
      <w:pPr>
        <w:spacing w:before="1" w:line="235" w:lineRule="auto"/>
        <w:ind w:left="912"/>
        <w:rPr>
          <w:b/>
          <w:sz w:val="40"/>
          <w:szCs w:val="40"/>
        </w:rPr>
      </w:pPr>
      <w:r w:rsidRPr="00E133A7">
        <w:rPr>
          <w:b/>
          <w:sz w:val="40"/>
          <w:szCs w:val="40"/>
        </w:rPr>
        <w:t>All about identifying risks, allocating them appropriately</w:t>
      </w:r>
      <w:r w:rsidR="00A1405A">
        <w:rPr>
          <w:b/>
          <w:sz w:val="40"/>
          <w:szCs w:val="40"/>
        </w:rPr>
        <w:t>,</w:t>
      </w:r>
      <w:r w:rsidRPr="00E133A7">
        <w:rPr>
          <w:b/>
          <w:sz w:val="40"/>
          <w:szCs w:val="40"/>
        </w:rPr>
        <w:t xml:space="preserve"> and ensuring that the responsible parties are adequately incentivized to manage their risks efficiently</w:t>
      </w:r>
    </w:p>
    <w:p w14:paraId="1C84546D" w14:textId="77777777" w:rsidR="0082687C" w:rsidRPr="00E133A7" w:rsidRDefault="00000000">
      <w:pPr>
        <w:pStyle w:val="Heading4"/>
        <w:numPr>
          <w:ilvl w:val="0"/>
          <w:numId w:val="6"/>
        </w:numPr>
        <w:tabs>
          <w:tab w:val="left" w:pos="1267"/>
          <w:tab w:val="left" w:pos="1268"/>
        </w:tabs>
        <w:spacing w:before="75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Construction time, costs &amp;</w:t>
      </w:r>
      <w:r w:rsidRPr="00E133A7">
        <w:rPr>
          <w:spacing w:val="1"/>
          <w:sz w:val="40"/>
          <w:szCs w:val="40"/>
        </w:rPr>
        <w:t xml:space="preserve"> </w:t>
      </w:r>
      <w:r w:rsidRPr="00E133A7">
        <w:rPr>
          <w:sz w:val="40"/>
          <w:szCs w:val="40"/>
        </w:rPr>
        <w:t>specification</w:t>
      </w:r>
    </w:p>
    <w:p w14:paraId="1BA78835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5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Operational cost,</w:t>
      </w:r>
      <w:r w:rsidRPr="00E133A7">
        <w:rPr>
          <w:spacing w:val="1"/>
          <w:sz w:val="40"/>
          <w:szCs w:val="40"/>
        </w:rPr>
        <w:t xml:space="preserve"> </w:t>
      </w:r>
      <w:r w:rsidRPr="00E133A7">
        <w:rPr>
          <w:sz w:val="40"/>
          <w:szCs w:val="40"/>
        </w:rPr>
        <w:t>reliability</w:t>
      </w:r>
    </w:p>
    <w:p w14:paraId="05210BFC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3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 xml:space="preserve">Supply </w:t>
      </w:r>
      <w:r w:rsidRPr="00E133A7">
        <w:rPr>
          <w:spacing w:val="-3"/>
          <w:sz w:val="40"/>
          <w:szCs w:val="40"/>
        </w:rPr>
        <w:t>reliability, quality,</w:t>
      </w:r>
      <w:r w:rsidRPr="00E133A7">
        <w:rPr>
          <w:spacing w:val="-12"/>
          <w:sz w:val="40"/>
          <w:szCs w:val="40"/>
        </w:rPr>
        <w:t xml:space="preserve"> </w:t>
      </w:r>
      <w:r w:rsidRPr="00E133A7">
        <w:rPr>
          <w:sz w:val="40"/>
          <w:szCs w:val="40"/>
        </w:rPr>
        <w:t>cost</w:t>
      </w:r>
    </w:p>
    <w:p w14:paraId="5FD574E6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3"/>
        <w:rPr>
          <w:rFonts w:ascii="Wingdings" w:hAnsi="Wingdings"/>
          <w:color w:val="1F487C"/>
          <w:sz w:val="40"/>
          <w:szCs w:val="40"/>
        </w:rPr>
      </w:pPr>
      <w:r w:rsidRPr="00E133A7">
        <w:rPr>
          <w:spacing w:val="-3"/>
          <w:sz w:val="40"/>
          <w:szCs w:val="40"/>
        </w:rPr>
        <w:t xml:space="preserve">Off-take </w:t>
      </w:r>
      <w:r w:rsidRPr="00E133A7">
        <w:rPr>
          <w:sz w:val="40"/>
          <w:szCs w:val="40"/>
        </w:rPr>
        <w:t>volume,</w:t>
      </w:r>
      <w:r w:rsidRPr="00E133A7">
        <w:rPr>
          <w:spacing w:val="3"/>
          <w:sz w:val="40"/>
          <w:szCs w:val="40"/>
        </w:rPr>
        <w:t xml:space="preserve"> </w:t>
      </w:r>
      <w:r w:rsidRPr="00E133A7">
        <w:rPr>
          <w:sz w:val="40"/>
          <w:szCs w:val="40"/>
        </w:rPr>
        <w:t>price</w:t>
      </w:r>
    </w:p>
    <w:p w14:paraId="1AF277CB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5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 xml:space="preserve">Political environment, </w:t>
      </w:r>
      <w:r w:rsidRPr="00E133A7">
        <w:rPr>
          <w:spacing w:val="-8"/>
          <w:sz w:val="40"/>
          <w:szCs w:val="40"/>
        </w:rPr>
        <w:t xml:space="preserve">war, </w:t>
      </w:r>
      <w:r w:rsidRPr="00E133A7">
        <w:rPr>
          <w:sz w:val="40"/>
          <w:szCs w:val="40"/>
        </w:rPr>
        <w:t xml:space="preserve">local </w:t>
      </w:r>
      <w:r w:rsidRPr="00E133A7">
        <w:rPr>
          <w:spacing w:val="-3"/>
          <w:sz w:val="40"/>
          <w:szCs w:val="40"/>
        </w:rPr>
        <w:t xml:space="preserve">hostility, </w:t>
      </w:r>
      <w:r w:rsidRPr="00E133A7">
        <w:rPr>
          <w:sz w:val="40"/>
          <w:szCs w:val="40"/>
        </w:rPr>
        <w:t>currency</w:t>
      </w:r>
      <w:r w:rsidRPr="00E133A7">
        <w:rPr>
          <w:spacing w:val="5"/>
          <w:sz w:val="40"/>
          <w:szCs w:val="40"/>
        </w:rPr>
        <w:t xml:space="preserve"> </w:t>
      </w:r>
      <w:r w:rsidRPr="00E133A7">
        <w:rPr>
          <w:sz w:val="40"/>
          <w:szCs w:val="40"/>
        </w:rPr>
        <w:t>inconvertibility</w:t>
      </w:r>
    </w:p>
    <w:p w14:paraId="62EA7139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72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Socio-environmental</w:t>
      </w:r>
      <w:r w:rsidRPr="00E133A7">
        <w:rPr>
          <w:spacing w:val="4"/>
          <w:sz w:val="40"/>
          <w:szCs w:val="40"/>
        </w:rPr>
        <w:t xml:space="preserve"> </w:t>
      </w:r>
      <w:r w:rsidRPr="00E133A7">
        <w:rPr>
          <w:sz w:val="40"/>
          <w:szCs w:val="40"/>
        </w:rPr>
        <w:t>responsibilities</w:t>
      </w:r>
    </w:p>
    <w:p w14:paraId="570686AD" w14:textId="77777777" w:rsidR="0082687C" w:rsidRDefault="0082687C">
      <w:pPr>
        <w:rPr>
          <w:rFonts w:ascii="Wingdings" w:hAnsi="Wingdings"/>
          <w:sz w:val="32"/>
        </w:rPr>
        <w:sectPr w:rsidR="0082687C">
          <w:headerReference w:type="default" r:id="rId8"/>
          <w:footerReference w:type="default" r:id="rId9"/>
          <w:pgSz w:w="15600" w:h="10800" w:orient="landscape"/>
          <w:pgMar w:top="1300" w:right="0" w:bottom="580" w:left="0" w:header="12" w:footer="390" w:gutter="0"/>
          <w:cols w:space="720"/>
        </w:sectPr>
      </w:pPr>
    </w:p>
    <w:p w14:paraId="30697510" w14:textId="77777777" w:rsidR="0082687C" w:rsidRDefault="0082687C">
      <w:pPr>
        <w:pStyle w:val="BodyText"/>
        <w:rPr>
          <w:sz w:val="20"/>
        </w:rPr>
      </w:pPr>
    </w:p>
    <w:p w14:paraId="58BCB4F6" w14:textId="77777777" w:rsidR="0082687C" w:rsidRPr="00E133A7" w:rsidRDefault="00000000">
      <w:pPr>
        <w:pStyle w:val="ListParagraph"/>
        <w:numPr>
          <w:ilvl w:val="0"/>
          <w:numId w:val="6"/>
        </w:numPr>
        <w:tabs>
          <w:tab w:val="left" w:pos="1267"/>
          <w:tab w:val="left" w:pos="1268"/>
        </w:tabs>
        <w:spacing w:before="23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Funding</w:t>
      </w:r>
      <w:r w:rsidRPr="00E133A7">
        <w:rPr>
          <w:spacing w:val="-2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5A772C83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5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Identification of sources </w:t>
      </w:r>
      <w:r w:rsidRPr="00E133A7">
        <w:rPr>
          <w:spacing w:val="-3"/>
          <w:sz w:val="40"/>
          <w:szCs w:val="40"/>
        </w:rPr>
        <w:t xml:space="preserve">for </w:t>
      </w:r>
      <w:r w:rsidRPr="00E133A7">
        <w:rPr>
          <w:sz w:val="40"/>
          <w:szCs w:val="40"/>
        </w:rPr>
        <w:t>equity</w:t>
      </w:r>
      <w:r w:rsidRPr="00E133A7">
        <w:rPr>
          <w:spacing w:val="-1"/>
          <w:sz w:val="40"/>
          <w:szCs w:val="40"/>
        </w:rPr>
        <w:t xml:space="preserve"> </w:t>
      </w:r>
      <w:r w:rsidRPr="00E133A7">
        <w:rPr>
          <w:sz w:val="40"/>
          <w:szCs w:val="40"/>
        </w:rPr>
        <w:t>contribution.</w:t>
      </w:r>
    </w:p>
    <w:p w14:paraId="28F3940E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5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Stipulation for minimum </w:t>
      </w:r>
      <w:r w:rsidRPr="00E133A7">
        <w:rPr>
          <w:spacing w:val="-3"/>
          <w:sz w:val="40"/>
          <w:szCs w:val="40"/>
        </w:rPr>
        <w:t xml:space="preserve">upfront </w:t>
      </w:r>
      <w:r w:rsidRPr="00E133A7">
        <w:rPr>
          <w:sz w:val="40"/>
          <w:szCs w:val="40"/>
        </w:rPr>
        <w:t>equity contribution.</w:t>
      </w:r>
    </w:p>
    <w:p w14:paraId="2383973B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Disbursement only after financial tie-up for the</w:t>
      </w:r>
      <w:r w:rsidRPr="00E133A7">
        <w:rPr>
          <w:spacing w:val="-4"/>
          <w:sz w:val="40"/>
          <w:szCs w:val="40"/>
        </w:rPr>
        <w:t xml:space="preserve"> </w:t>
      </w:r>
      <w:r w:rsidRPr="00E133A7">
        <w:rPr>
          <w:sz w:val="40"/>
          <w:szCs w:val="40"/>
        </w:rPr>
        <w:t>project.</w:t>
      </w:r>
    </w:p>
    <w:p w14:paraId="5BC62E34" w14:textId="77777777" w:rsidR="0082687C" w:rsidRPr="00E133A7" w:rsidRDefault="0082687C">
      <w:pPr>
        <w:pStyle w:val="BodyText"/>
        <w:spacing w:before="4"/>
        <w:rPr>
          <w:sz w:val="40"/>
          <w:szCs w:val="40"/>
        </w:rPr>
      </w:pPr>
    </w:p>
    <w:p w14:paraId="5CE77075" w14:textId="77777777" w:rsidR="0082687C" w:rsidRPr="00E133A7" w:rsidRDefault="00000000">
      <w:pPr>
        <w:pStyle w:val="Heading4"/>
        <w:numPr>
          <w:ilvl w:val="0"/>
          <w:numId w:val="6"/>
        </w:numPr>
        <w:tabs>
          <w:tab w:val="left" w:pos="1267"/>
          <w:tab w:val="left" w:pos="1268"/>
        </w:tabs>
        <w:spacing w:before="1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Regulatory Risk</w:t>
      </w:r>
    </w:p>
    <w:p w14:paraId="3BADC52D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4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All major statutory approvals including </w:t>
      </w:r>
      <w:proofErr w:type="spellStart"/>
      <w:r w:rsidRPr="00E133A7">
        <w:rPr>
          <w:sz w:val="40"/>
          <w:szCs w:val="40"/>
        </w:rPr>
        <w:t>MoEF</w:t>
      </w:r>
      <w:proofErr w:type="spellEnd"/>
      <w:r w:rsidRPr="00E133A7">
        <w:rPr>
          <w:sz w:val="40"/>
          <w:szCs w:val="40"/>
        </w:rPr>
        <w:t xml:space="preserve"> and </w:t>
      </w:r>
      <w:r w:rsidRPr="00E133A7">
        <w:rPr>
          <w:spacing w:val="-3"/>
          <w:sz w:val="40"/>
          <w:szCs w:val="40"/>
        </w:rPr>
        <w:t xml:space="preserve">forest </w:t>
      </w:r>
      <w:r w:rsidRPr="00E133A7">
        <w:rPr>
          <w:sz w:val="40"/>
          <w:szCs w:val="40"/>
        </w:rPr>
        <w:t xml:space="preserve">clearance </w:t>
      </w:r>
    </w:p>
    <w:p w14:paraId="35D2241A" w14:textId="3AADE16C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spacing w:before="134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stipulated as a </w:t>
      </w:r>
      <w:r w:rsidRPr="00E133A7">
        <w:rPr>
          <w:spacing w:val="-3"/>
          <w:sz w:val="40"/>
          <w:szCs w:val="40"/>
        </w:rPr>
        <w:t xml:space="preserve">pre </w:t>
      </w:r>
      <w:r w:rsidRPr="00E133A7">
        <w:rPr>
          <w:sz w:val="40"/>
          <w:szCs w:val="40"/>
        </w:rPr>
        <w:t>- disbursement</w:t>
      </w:r>
      <w:r w:rsidRPr="00E133A7">
        <w:rPr>
          <w:spacing w:val="-11"/>
          <w:sz w:val="40"/>
          <w:szCs w:val="40"/>
        </w:rPr>
        <w:t xml:space="preserve"> </w:t>
      </w:r>
      <w:r w:rsidRPr="00E133A7">
        <w:rPr>
          <w:sz w:val="40"/>
          <w:szCs w:val="40"/>
        </w:rPr>
        <w:t>condition</w:t>
      </w:r>
    </w:p>
    <w:p w14:paraId="59BFCCFD" w14:textId="41662F8A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5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Concession agreement is reviewed </w:t>
      </w:r>
      <w:r w:rsidR="0066473C" w:rsidRPr="00E133A7">
        <w:rPr>
          <w:sz w:val="40"/>
          <w:szCs w:val="40"/>
        </w:rPr>
        <w:t>commercially,</w:t>
      </w:r>
      <w:r w:rsidRPr="00E133A7">
        <w:rPr>
          <w:sz w:val="40"/>
          <w:szCs w:val="40"/>
        </w:rPr>
        <w:t xml:space="preserve"> and risks</w:t>
      </w:r>
      <w:r w:rsidRPr="00E133A7">
        <w:rPr>
          <w:spacing w:val="-4"/>
          <w:sz w:val="40"/>
          <w:szCs w:val="40"/>
        </w:rPr>
        <w:t xml:space="preserve"> </w:t>
      </w:r>
      <w:r w:rsidR="0066473C">
        <w:rPr>
          <w:spacing w:val="-4"/>
          <w:sz w:val="40"/>
          <w:szCs w:val="40"/>
        </w:rPr>
        <w:t xml:space="preserve">are </w:t>
      </w:r>
      <w:r w:rsidRPr="00E133A7">
        <w:rPr>
          <w:sz w:val="40"/>
          <w:szCs w:val="40"/>
        </w:rPr>
        <w:t>identified</w:t>
      </w:r>
    </w:p>
    <w:p w14:paraId="49D125B8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Suitable undertakings/guarantees are obtained from sponsors to </w:t>
      </w:r>
      <w:r w:rsidRPr="00E133A7">
        <w:rPr>
          <w:spacing w:val="-3"/>
          <w:sz w:val="40"/>
          <w:szCs w:val="40"/>
        </w:rPr>
        <w:t>negate</w:t>
      </w:r>
    </w:p>
    <w:p w14:paraId="2E27F40E" w14:textId="77A0CE3F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any </w:t>
      </w:r>
      <w:r w:rsidR="00A1405A" w:rsidRPr="00E133A7">
        <w:rPr>
          <w:sz w:val="40"/>
          <w:szCs w:val="40"/>
        </w:rPr>
        <w:t xml:space="preserve">adverse </w:t>
      </w:r>
      <w:r w:rsidR="00A1405A" w:rsidRPr="00E133A7">
        <w:rPr>
          <w:spacing w:val="-3"/>
          <w:sz w:val="40"/>
          <w:szCs w:val="40"/>
        </w:rPr>
        <w:t>effect</w:t>
      </w:r>
      <w:r w:rsidRPr="00E133A7">
        <w:rPr>
          <w:spacing w:val="-3"/>
          <w:sz w:val="40"/>
          <w:szCs w:val="40"/>
        </w:rPr>
        <w:t xml:space="preserve"> </w:t>
      </w:r>
      <w:r w:rsidRPr="00E133A7">
        <w:rPr>
          <w:sz w:val="40"/>
          <w:szCs w:val="40"/>
        </w:rPr>
        <w:t>of concession</w:t>
      </w:r>
      <w:r w:rsidRPr="00E133A7">
        <w:rPr>
          <w:spacing w:val="-30"/>
          <w:sz w:val="40"/>
          <w:szCs w:val="40"/>
        </w:rPr>
        <w:t xml:space="preserve"> </w:t>
      </w:r>
      <w:r w:rsidRPr="00E133A7">
        <w:rPr>
          <w:sz w:val="40"/>
          <w:szCs w:val="40"/>
        </w:rPr>
        <w:t>provisions</w:t>
      </w:r>
    </w:p>
    <w:p w14:paraId="1AB498CD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Financing of projects on time-tested concession formats approved by </w:t>
      </w:r>
    </w:p>
    <w:p w14:paraId="4DCA9760" w14:textId="6F152EE2" w:rsidR="0082687C" w:rsidRPr="00851E21" w:rsidRDefault="00000000" w:rsidP="0066473C">
      <w:pPr>
        <w:pStyle w:val="ListParagraph"/>
        <w:tabs>
          <w:tab w:val="left" w:pos="1641"/>
          <w:tab w:val="left" w:pos="1643"/>
        </w:tabs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the Planning</w:t>
      </w:r>
      <w:r w:rsidRPr="00E133A7">
        <w:rPr>
          <w:spacing w:val="-16"/>
          <w:sz w:val="40"/>
          <w:szCs w:val="40"/>
        </w:rPr>
        <w:t xml:space="preserve"> </w:t>
      </w:r>
      <w:r w:rsidRPr="00E133A7">
        <w:rPr>
          <w:sz w:val="40"/>
          <w:szCs w:val="40"/>
        </w:rPr>
        <w:t>Commission</w:t>
      </w:r>
    </w:p>
    <w:p w14:paraId="15B4F09A" w14:textId="77777777" w:rsidR="00851E21" w:rsidRPr="0066473C" w:rsidRDefault="00851E21" w:rsidP="0066473C">
      <w:pPr>
        <w:tabs>
          <w:tab w:val="left" w:pos="1641"/>
          <w:tab w:val="left" w:pos="1643"/>
        </w:tabs>
        <w:rPr>
          <w:color w:val="585858"/>
          <w:sz w:val="40"/>
          <w:szCs w:val="40"/>
        </w:rPr>
      </w:pPr>
    </w:p>
    <w:p w14:paraId="4CCB814D" w14:textId="77777777" w:rsidR="0082687C" w:rsidRPr="00E133A7" w:rsidRDefault="0082687C">
      <w:pPr>
        <w:pStyle w:val="BodyText"/>
        <w:spacing w:before="7"/>
        <w:rPr>
          <w:sz w:val="40"/>
          <w:szCs w:val="40"/>
        </w:rPr>
      </w:pPr>
    </w:p>
    <w:p w14:paraId="362C3786" w14:textId="77777777" w:rsidR="0082687C" w:rsidRPr="00E133A7" w:rsidRDefault="00000000">
      <w:pPr>
        <w:pStyle w:val="Heading4"/>
        <w:numPr>
          <w:ilvl w:val="0"/>
          <w:numId w:val="6"/>
        </w:numPr>
        <w:tabs>
          <w:tab w:val="left" w:pos="1267"/>
          <w:tab w:val="left" w:pos="1268"/>
        </w:tabs>
        <w:spacing w:before="0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Land Acquisition</w:t>
      </w:r>
      <w:r w:rsidRPr="00E133A7">
        <w:rPr>
          <w:spacing w:val="-5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595ACD45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3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Minimum land acquisition stipulated as a pre-disbursement</w:t>
      </w:r>
      <w:r w:rsidRPr="00E133A7">
        <w:rPr>
          <w:spacing w:val="5"/>
          <w:sz w:val="40"/>
          <w:szCs w:val="40"/>
        </w:rPr>
        <w:t xml:space="preserve"> </w:t>
      </w:r>
      <w:r w:rsidRPr="00E133A7">
        <w:rPr>
          <w:sz w:val="40"/>
          <w:szCs w:val="40"/>
        </w:rPr>
        <w:t>clause</w:t>
      </w:r>
    </w:p>
    <w:p w14:paraId="0B81B5BF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5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Projects in sensitive states avoided</w:t>
      </w:r>
    </w:p>
    <w:p w14:paraId="0A262686" w14:textId="79E2DC76" w:rsidR="0082687C" w:rsidRPr="00E133A7" w:rsidRDefault="00000000">
      <w:pPr>
        <w:pStyle w:val="ListParagraph"/>
        <w:numPr>
          <w:ilvl w:val="1"/>
          <w:numId w:val="6"/>
        </w:numPr>
        <w:tabs>
          <w:tab w:val="left" w:pos="1704"/>
          <w:tab w:val="left" w:pos="1705"/>
        </w:tabs>
        <w:ind w:left="1704" w:hanging="438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Land acquisition is the responsibility of </w:t>
      </w:r>
      <w:r w:rsidR="00A1405A">
        <w:rPr>
          <w:sz w:val="40"/>
          <w:szCs w:val="40"/>
        </w:rPr>
        <w:t xml:space="preserve">the </w:t>
      </w:r>
      <w:r w:rsidRPr="00E133A7">
        <w:rPr>
          <w:sz w:val="40"/>
          <w:szCs w:val="40"/>
        </w:rPr>
        <w:t>Concession</w:t>
      </w:r>
      <w:r w:rsidRPr="00E133A7">
        <w:rPr>
          <w:spacing w:val="3"/>
          <w:sz w:val="40"/>
          <w:szCs w:val="40"/>
        </w:rPr>
        <w:t xml:space="preserve"> </w:t>
      </w:r>
      <w:r w:rsidRPr="00E133A7">
        <w:rPr>
          <w:sz w:val="40"/>
          <w:szCs w:val="40"/>
        </w:rPr>
        <w:t>Authority</w:t>
      </w:r>
    </w:p>
    <w:p w14:paraId="74A096C1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Compensation is paid by the authority on account of any adverse</w:t>
      </w:r>
      <w:r w:rsidRPr="00E133A7">
        <w:rPr>
          <w:spacing w:val="-1"/>
          <w:sz w:val="40"/>
          <w:szCs w:val="40"/>
        </w:rPr>
        <w:t xml:space="preserve"> </w:t>
      </w:r>
      <w:r w:rsidRPr="00E133A7">
        <w:rPr>
          <w:sz w:val="40"/>
          <w:szCs w:val="40"/>
        </w:rPr>
        <w:t>delay</w:t>
      </w:r>
    </w:p>
    <w:p w14:paraId="38D1498E" w14:textId="77777777" w:rsidR="0082687C" w:rsidRDefault="0082687C">
      <w:pPr>
        <w:pStyle w:val="BodyText"/>
        <w:rPr>
          <w:sz w:val="20"/>
        </w:rPr>
      </w:pPr>
    </w:p>
    <w:p w14:paraId="4FFFABBF" w14:textId="77777777" w:rsidR="0082687C" w:rsidRPr="00E133A7" w:rsidRDefault="00000000">
      <w:pPr>
        <w:pStyle w:val="Heading3"/>
        <w:numPr>
          <w:ilvl w:val="0"/>
          <w:numId w:val="6"/>
        </w:numPr>
        <w:tabs>
          <w:tab w:val="left" w:pos="1268"/>
        </w:tabs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Market</w:t>
      </w:r>
      <w:r w:rsidRPr="00E133A7">
        <w:rPr>
          <w:spacing w:val="-3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23D0456E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1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Independent consultant appointed by Lenders to conduct </w:t>
      </w:r>
      <w:r w:rsidRPr="00E133A7">
        <w:rPr>
          <w:spacing w:val="-3"/>
          <w:sz w:val="40"/>
          <w:szCs w:val="40"/>
        </w:rPr>
        <w:t xml:space="preserve">market </w:t>
      </w:r>
    </w:p>
    <w:p w14:paraId="1E6C8C17" w14:textId="1D56BE53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spacing w:before="131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potential/ </w:t>
      </w:r>
      <w:r w:rsidRPr="00E133A7">
        <w:rPr>
          <w:spacing w:val="-3"/>
          <w:sz w:val="40"/>
          <w:szCs w:val="40"/>
        </w:rPr>
        <w:t>traffic</w:t>
      </w:r>
      <w:r w:rsidRPr="00E133A7">
        <w:rPr>
          <w:spacing w:val="-41"/>
          <w:sz w:val="40"/>
          <w:szCs w:val="40"/>
        </w:rPr>
        <w:t xml:space="preserve"> </w:t>
      </w:r>
      <w:r w:rsidRPr="00E133A7">
        <w:rPr>
          <w:sz w:val="40"/>
          <w:szCs w:val="40"/>
        </w:rPr>
        <w:t>study</w:t>
      </w:r>
    </w:p>
    <w:p w14:paraId="272B8EB9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5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Project funding is structured based on cashflow projections to ensure</w:t>
      </w:r>
    </w:p>
    <w:p w14:paraId="45470FB1" w14:textId="4D0F0EF8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spacing w:before="115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smooth Debt</w:t>
      </w:r>
      <w:r w:rsidRPr="00E133A7">
        <w:rPr>
          <w:spacing w:val="-35"/>
          <w:sz w:val="40"/>
          <w:szCs w:val="40"/>
        </w:rPr>
        <w:t xml:space="preserve"> </w:t>
      </w:r>
      <w:r w:rsidRPr="00E133A7">
        <w:rPr>
          <w:sz w:val="40"/>
          <w:szCs w:val="40"/>
        </w:rPr>
        <w:t>servicing</w:t>
      </w:r>
    </w:p>
    <w:p w14:paraId="5231E220" w14:textId="1F13BB9F" w:rsidR="0082687C" w:rsidRDefault="0082687C">
      <w:pPr>
        <w:pStyle w:val="BodyText"/>
        <w:rPr>
          <w:sz w:val="40"/>
          <w:szCs w:val="40"/>
        </w:rPr>
      </w:pPr>
    </w:p>
    <w:p w14:paraId="531193E9" w14:textId="6464209E" w:rsidR="00851E21" w:rsidRDefault="00851E21">
      <w:pPr>
        <w:pStyle w:val="BodyText"/>
        <w:rPr>
          <w:sz w:val="40"/>
          <w:szCs w:val="40"/>
        </w:rPr>
      </w:pPr>
    </w:p>
    <w:p w14:paraId="70443878" w14:textId="04374317" w:rsidR="00851E21" w:rsidRDefault="00851E21">
      <w:pPr>
        <w:pStyle w:val="BodyText"/>
        <w:rPr>
          <w:sz w:val="40"/>
          <w:szCs w:val="40"/>
        </w:rPr>
      </w:pPr>
    </w:p>
    <w:p w14:paraId="5715879F" w14:textId="7000B66D" w:rsidR="00851E21" w:rsidRDefault="00851E21">
      <w:pPr>
        <w:pStyle w:val="BodyText"/>
        <w:rPr>
          <w:sz w:val="40"/>
          <w:szCs w:val="40"/>
        </w:rPr>
      </w:pPr>
    </w:p>
    <w:p w14:paraId="6663615E" w14:textId="77777777" w:rsidR="00851E21" w:rsidRPr="00E133A7" w:rsidRDefault="00851E21">
      <w:pPr>
        <w:pStyle w:val="BodyText"/>
        <w:rPr>
          <w:sz w:val="40"/>
          <w:szCs w:val="40"/>
        </w:rPr>
      </w:pPr>
    </w:p>
    <w:p w14:paraId="5EBCC3E2" w14:textId="77777777" w:rsidR="0082687C" w:rsidRPr="00E133A7" w:rsidRDefault="00000000">
      <w:pPr>
        <w:pStyle w:val="Heading3"/>
        <w:numPr>
          <w:ilvl w:val="0"/>
          <w:numId w:val="6"/>
        </w:numPr>
        <w:tabs>
          <w:tab w:val="left" w:pos="1268"/>
        </w:tabs>
        <w:spacing w:before="247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Execution</w:t>
      </w:r>
      <w:r w:rsidRPr="00E133A7">
        <w:rPr>
          <w:spacing w:val="-7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74000990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4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Contracts </w:t>
      </w:r>
      <w:r w:rsidRPr="00E133A7">
        <w:rPr>
          <w:spacing w:val="-3"/>
          <w:sz w:val="40"/>
          <w:szCs w:val="40"/>
        </w:rPr>
        <w:t xml:space="preserve">for </w:t>
      </w:r>
      <w:r w:rsidRPr="00E133A7">
        <w:rPr>
          <w:sz w:val="40"/>
          <w:szCs w:val="40"/>
        </w:rPr>
        <w:t>Civil works/Procurement of equipment on a fixed time</w:t>
      </w:r>
    </w:p>
    <w:p w14:paraId="0AB3A247" w14:textId="6854C5B8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spacing w:before="134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fixed price</w:t>
      </w:r>
      <w:r w:rsidRPr="00E133A7">
        <w:rPr>
          <w:spacing w:val="-19"/>
          <w:sz w:val="40"/>
          <w:szCs w:val="40"/>
        </w:rPr>
        <w:t xml:space="preserve"> </w:t>
      </w:r>
      <w:r w:rsidRPr="00E133A7">
        <w:rPr>
          <w:sz w:val="40"/>
          <w:szCs w:val="40"/>
        </w:rPr>
        <w:t>basis</w:t>
      </w:r>
    </w:p>
    <w:p w14:paraId="286523DC" w14:textId="529309E5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Contracts to be finalized </w:t>
      </w:r>
      <w:r w:rsidRPr="00E133A7">
        <w:rPr>
          <w:spacing w:val="-3"/>
          <w:sz w:val="40"/>
          <w:szCs w:val="40"/>
        </w:rPr>
        <w:t xml:space="preserve">before </w:t>
      </w:r>
      <w:r w:rsidRPr="00E133A7">
        <w:rPr>
          <w:sz w:val="40"/>
          <w:szCs w:val="40"/>
        </w:rPr>
        <w:t>any</w:t>
      </w:r>
      <w:r w:rsidRPr="00E133A7">
        <w:rPr>
          <w:spacing w:val="-14"/>
          <w:sz w:val="40"/>
          <w:szCs w:val="40"/>
        </w:rPr>
        <w:t xml:space="preserve"> </w:t>
      </w:r>
      <w:r w:rsidRPr="00E133A7">
        <w:rPr>
          <w:sz w:val="40"/>
          <w:szCs w:val="40"/>
        </w:rPr>
        <w:t>disbursement</w:t>
      </w:r>
    </w:p>
    <w:p w14:paraId="4B1D6CE3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Reputation of EPC contractor</w:t>
      </w:r>
      <w:r w:rsidRPr="00E133A7">
        <w:rPr>
          <w:spacing w:val="-16"/>
          <w:sz w:val="40"/>
          <w:szCs w:val="40"/>
        </w:rPr>
        <w:t xml:space="preserve"> </w:t>
      </w:r>
      <w:r w:rsidRPr="00E133A7">
        <w:rPr>
          <w:sz w:val="40"/>
          <w:szCs w:val="40"/>
        </w:rPr>
        <w:t>considered</w:t>
      </w:r>
    </w:p>
    <w:p w14:paraId="758A40F9" w14:textId="77777777" w:rsidR="0066473C" w:rsidRPr="0066473C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Suitable provisions </w:t>
      </w:r>
      <w:r w:rsidRPr="00E133A7">
        <w:rPr>
          <w:spacing w:val="-3"/>
          <w:sz w:val="40"/>
          <w:szCs w:val="40"/>
        </w:rPr>
        <w:t xml:space="preserve">for </w:t>
      </w:r>
      <w:r w:rsidRPr="00E133A7">
        <w:rPr>
          <w:sz w:val="40"/>
          <w:szCs w:val="40"/>
        </w:rPr>
        <w:t xml:space="preserve">Liquidated damage/ penalty are incorporated </w:t>
      </w:r>
    </w:p>
    <w:p w14:paraId="42E7229F" w14:textId="173208DA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in contract</w:t>
      </w:r>
      <w:r w:rsidRPr="00E133A7">
        <w:rPr>
          <w:spacing w:val="-42"/>
          <w:sz w:val="40"/>
          <w:szCs w:val="40"/>
        </w:rPr>
        <w:t xml:space="preserve"> </w:t>
      </w:r>
      <w:r w:rsidRPr="00E133A7">
        <w:rPr>
          <w:sz w:val="40"/>
          <w:szCs w:val="40"/>
        </w:rPr>
        <w:t>documents</w:t>
      </w:r>
    </w:p>
    <w:p w14:paraId="382805A7" w14:textId="77777777" w:rsidR="0082687C" w:rsidRPr="00E133A7" w:rsidRDefault="0082687C">
      <w:pPr>
        <w:pStyle w:val="BodyText"/>
        <w:rPr>
          <w:sz w:val="40"/>
          <w:szCs w:val="40"/>
        </w:rPr>
      </w:pPr>
    </w:p>
    <w:p w14:paraId="726DB3FA" w14:textId="77777777" w:rsidR="0082687C" w:rsidRPr="00E133A7" w:rsidRDefault="00000000">
      <w:pPr>
        <w:pStyle w:val="Heading3"/>
        <w:numPr>
          <w:ilvl w:val="0"/>
          <w:numId w:val="6"/>
        </w:numPr>
        <w:tabs>
          <w:tab w:val="left" w:pos="1268"/>
        </w:tabs>
        <w:spacing w:before="247"/>
        <w:rPr>
          <w:rFonts w:ascii="Wingdings" w:hAnsi="Wingdings"/>
          <w:color w:val="1F487C"/>
          <w:sz w:val="40"/>
          <w:szCs w:val="40"/>
        </w:rPr>
      </w:pPr>
      <w:r w:rsidRPr="00E133A7">
        <w:rPr>
          <w:spacing w:val="-3"/>
          <w:sz w:val="40"/>
          <w:szCs w:val="40"/>
        </w:rPr>
        <w:t>Technology</w:t>
      </w:r>
      <w:r w:rsidRPr="00E133A7">
        <w:rPr>
          <w:spacing w:val="-6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759E75A1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4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Projects based on </w:t>
      </w:r>
      <w:r w:rsidRPr="00E133A7">
        <w:rPr>
          <w:spacing w:val="-2"/>
          <w:sz w:val="40"/>
          <w:szCs w:val="40"/>
        </w:rPr>
        <w:t xml:space="preserve">proven </w:t>
      </w:r>
      <w:r w:rsidRPr="00E133A7">
        <w:rPr>
          <w:sz w:val="40"/>
          <w:szCs w:val="40"/>
        </w:rPr>
        <w:t>technology are</w:t>
      </w:r>
      <w:r w:rsidRPr="00E133A7">
        <w:rPr>
          <w:spacing w:val="-17"/>
          <w:sz w:val="40"/>
          <w:szCs w:val="40"/>
        </w:rPr>
        <w:t xml:space="preserve"> </w:t>
      </w:r>
      <w:r w:rsidRPr="00E133A7">
        <w:rPr>
          <w:sz w:val="40"/>
          <w:szCs w:val="40"/>
        </w:rPr>
        <w:t>financed</w:t>
      </w:r>
    </w:p>
    <w:p w14:paraId="5B138C69" w14:textId="77777777" w:rsidR="0082687C" w:rsidRPr="00E133A7" w:rsidRDefault="00000000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Recourse stipulated in case of emerging</w:t>
      </w:r>
      <w:r w:rsidRPr="00E133A7">
        <w:rPr>
          <w:spacing w:val="-13"/>
          <w:sz w:val="40"/>
          <w:szCs w:val="40"/>
        </w:rPr>
        <w:t xml:space="preserve"> </w:t>
      </w:r>
      <w:r w:rsidRPr="00E133A7">
        <w:rPr>
          <w:sz w:val="40"/>
          <w:szCs w:val="40"/>
        </w:rPr>
        <w:t>technologies</w:t>
      </w:r>
    </w:p>
    <w:p w14:paraId="17FE79C7" w14:textId="77777777" w:rsidR="0082687C" w:rsidRDefault="0082687C">
      <w:pPr>
        <w:rPr>
          <w:sz w:val="30"/>
        </w:rPr>
        <w:sectPr w:rsidR="0082687C">
          <w:headerReference w:type="default" r:id="rId10"/>
          <w:footerReference w:type="default" r:id="rId11"/>
          <w:pgSz w:w="15600" w:h="10800" w:orient="landscape"/>
          <w:pgMar w:top="1300" w:right="0" w:bottom="580" w:left="0" w:header="12" w:footer="390" w:gutter="0"/>
          <w:cols w:space="720"/>
        </w:sectPr>
      </w:pPr>
    </w:p>
    <w:p w14:paraId="189294C6" w14:textId="77777777" w:rsidR="0082687C" w:rsidRDefault="0082687C">
      <w:pPr>
        <w:pStyle w:val="BodyText"/>
        <w:rPr>
          <w:sz w:val="20"/>
        </w:rPr>
      </w:pPr>
    </w:p>
    <w:p w14:paraId="48A2F9EB" w14:textId="77777777" w:rsidR="0082687C" w:rsidRPr="00E133A7" w:rsidRDefault="0082687C">
      <w:pPr>
        <w:pStyle w:val="BodyText"/>
        <w:rPr>
          <w:sz w:val="40"/>
          <w:szCs w:val="40"/>
        </w:rPr>
      </w:pPr>
    </w:p>
    <w:p w14:paraId="2F5A8B15" w14:textId="77777777" w:rsidR="0082687C" w:rsidRPr="00E133A7" w:rsidRDefault="00000000">
      <w:pPr>
        <w:pStyle w:val="Heading3"/>
        <w:numPr>
          <w:ilvl w:val="0"/>
          <w:numId w:val="6"/>
        </w:numPr>
        <w:tabs>
          <w:tab w:val="left" w:pos="1268"/>
        </w:tabs>
        <w:spacing w:before="248"/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Implicit Political</w:t>
      </w:r>
      <w:r w:rsidRPr="00E133A7">
        <w:rPr>
          <w:spacing w:val="-11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0EFF9662" w14:textId="77777777" w:rsidR="0066473C" w:rsidRPr="0066473C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4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Policy Risk: Change in policies towards infrastructure </w:t>
      </w:r>
      <w:r w:rsidRPr="00E133A7">
        <w:rPr>
          <w:spacing w:val="-3"/>
          <w:sz w:val="40"/>
          <w:szCs w:val="40"/>
        </w:rPr>
        <w:t xml:space="preserve">like tax </w:t>
      </w:r>
      <w:r w:rsidRPr="00E133A7">
        <w:rPr>
          <w:sz w:val="40"/>
          <w:szCs w:val="40"/>
        </w:rPr>
        <w:t xml:space="preserve">sops, </w:t>
      </w:r>
    </w:p>
    <w:p w14:paraId="3F966EE2" w14:textId="53EB8FFC" w:rsidR="0082687C" w:rsidRPr="00E133A7" w:rsidRDefault="00000000" w:rsidP="0066473C">
      <w:pPr>
        <w:pStyle w:val="ListParagraph"/>
        <w:tabs>
          <w:tab w:val="left" w:pos="1641"/>
          <w:tab w:val="left" w:pos="1643"/>
        </w:tabs>
        <w:spacing w:before="134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concession agreements, grant</w:t>
      </w:r>
      <w:r w:rsidRPr="00E133A7">
        <w:rPr>
          <w:spacing w:val="-48"/>
          <w:sz w:val="40"/>
          <w:szCs w:val="40"/>
        </w:rPr>
        <w:t xml:space="preserve"> </w:t>
      </w:r>
      <w:r w:rsidRPr="00E133A7">
        <w:rPr>
          <w:sz w:val="40"/>
          <w:szCs w:val="40"/>
        </w:rPr>
        <w:t>policies</w:t>
      </w:r>
    </w:p>
    <w:p w14:paraId="0928AE2B" w14:textId="77777777" w:rsidR="0082687C" w:rsidRPr="00E133A7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pacing w:val="-4"/>
          <w:sz w:val="40"/>
          <w:szCs w:val="40"/>
        </w:rPr>
        <w:t xml:space="preserve">Revenue/Toll </w:t>
      </w:r>
      <w:r w:rsidRPr="00E133A7">
        <w:rPr>
          <w:sz w:val="40"/>
          <w:szCs w:val="40"/>
        </w:rPr>
        <w:t>Rate Risk: Change in toll</w:t>
      </w:r>
      <w:r w:rsidRPr="00E133A7">
        <w:rPr>
          <w:spacing w:val="-6"/>
          <w:sz w:val="40"/>
          <w:szCs w:val="40"/>
        </w:rPr>
        <w:t xml:space="preserve"> </w:t>
      </w:r>
      <w:r w:rsidRPr="00E133A7">
        <w:rPr>
          <w:spacing w:val="-3"/>
          <w:sz w:val="40"/>
          <w:szCs w:val="40"/>
        </w:rPr>
        <w:t>rates</w:t>
      </w:r>
    </w:p>
    <w:p w14:paraId="78AE67D5" w14:textId="77777777" w:rsidR="0082687C" w:rsidRPr="00E133A7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Regime Change</w:t>
      </w:r>
      <w:r w:rsidRPr="00E133A7">
        <w:rPr>
          <w:spacing w:val="-7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55D249C4" w14:textId="77777777" w:rsidR="0082687C" w:rsidRPr="00E133A7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Change in Applicable Laws / </w:t>
      </w:r>
      <w:r w:rsidRPr="00E133A7">
        <w:rPr>
          <w:spacing w:val="-10"/>
          <w:sz w:val="40"/>
          <w:szCs w:val="40"/>
        </w:rPr>
        <w:t>Tax</w:t>
      </w:r>
      <w:r w:rsidRPr="00E133A7">
        <w:rPr>
          <w:spacing w:val="-15"/>
          <w:sz w:val="40"/>
          <w:szCs w:val="40"/>
        </w:rPr>
        <w:t xml:space="preserve"> </w:t>
      </w:r>
      <w:r w:rsidRPr="00E133A7">
        <w:rPr>
          <w:sz w:val="40"/>
          <w:szCs w:val="40"/>
        </w:rPr>
        <w:t>Laws</w:t>
      </w:r>
    </w:p>
    <w:p w14:paraId="7F64D9E9" w14:textId="77777777" w:rsidR="0082687C" w:rsidRPr="00E133A7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3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Cross Border Governing Law Enforcement</w:t>
      </w:r>
      <w:r w:rsidRPr="00E133A7">
        <w:rPr>
          <w:spacing w:val="-11"/>
          <w:sz w:val="40"/>
          <w:szCs w:val="40"/>
        </w:rPr>
        <w:t xml:space="preserve"> </w:t>
      </w:r>
      <w:r w:rsidRPr="00E133A7">
        <w:rPr>
          <w:sz w:val="40"/>
          <w:szCs w:val="40"/>
        </w:rPr>
        <w:t>Risk</w:t>
      </w:r>
    </w:p>
    <w:p w14:paraId="68F418DB" w14:textId="77777777" w:rsidR="0066473C" w:rsidRPr="0066473C" w:rsidRDefault="00000000" w:rsidP="0066473C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Concession Agreements / Licenses govern all aspects of projects under </w:t>
      </w:r>
    </w:p>
    <w:p w14:paraId="7BC2C1FC" w14:textId="17E4718D" w:rsidR="0082687C" w:rsidRDefault="00000000" w:rsidP="0066473C">
      <w:pPr>
        <w:pStyle w:val="ListParagraph"/>
        <w:tabs>
          <w:tab w:val="left" w:pos="1641"/>
          <w:tab w:val="left" w:pos="1643"/>
        </w:tabs>
        <w:ind w:firstLine="0"/>
      </w:pPr>
      <w:r w:rsidRPr="00E133A7">
        <w:rPr>
          <w:sz w:val="40"/>
          <w:szCs w:val="40"/>
        </w:rPr>
        <w:t xml:space="preserve">a </w:t>
      </w:r>
      <w:r w:rsidR="0066473C" w:rsidRPr="00E133A7">
        <w:rPr>
          <w:sz w:val="40"/>
          <w:szCs w:val="40"/>
        </w:rPr>
        <w:t>contract-based</w:t>
      </w:r>
      <w:r w:rsidRPr="00E133A7">
        <w:rPr>
          <w:sz w:val="40"/>
          <w:szCs w:val="40"/>
        </w:rPr>
        <w:t xml:space="preserve"> </w:t>
      </w:r>
      <w:r w:rsidRPr="00E133A7">
        <w:rPr>
          <w:spacing w:val="-3"/>
          <w:sz w:val="40"/>
          <w:szCs w:val="40"/>
        </w:rPr>
        <w:t>system</w:t>
      </w:r>
      <w:r w:rsidRPr="00E133A7">
        <w:rPr>
          <w:spacing w:val="-46"/>
          <w:sz w:val="40"/>
          <w:szCs w:val="40"/>
        </w:rPr>
        <w:t xml:space="preserve"> </w:t>
      </w:r>
      <w:r w:rsidRPr="00E133A7">
        <w:rPr>
          <w:sz w:val="40"/>
          <w:szCs w:val="40"/>
        </w:rPr>
        <w:t>and</w:t>
      </w:r>
      <w:r w:rsidR="0066473C">
        <w:rPr>
          <w:sz w:val="40"/>
          <w:szCs w:val="40"/>
        </w:rPr>
        <w:t xml:space="preserve"> </w:t>
      </w:r>
      <w:r w:rsidRPr="00E133A7">
        <w:rPr>
          <w:sz w:val="40"/>
          <w:szCs w:val="40"/>
        </w:rPr>
        <w:t>governments honor signed contracts</w:t>
      </w:r>
    </w:p>
    <w:p w14:paraId="77562D27" w14:textId="77777777" w:rsidR="0082687C" w:rsidRDefault="0082687C" w:rsidP="0066473C"/>
    <w:p w14:paraId="1EFA7CE3" w14:textId="77777777" w:rsidR="00851E21" w:rsidRDefault="00851E21">
      <w:pPr>
        <w:spacing w:line="363" w:lineRule="exact"/>
      </w:pPr>
    </w:p>
    <w:p w14:paraId="2F1D5FA1" w14:textId="40FE5085" w:rsidR="00851E21" w:rsidRDefault="00851E21">
      <w:pPr>
        <w:spacing w:line="363" w:lineRule="exact"/>
      </w:pPr>
    </w:p>
    <w:p w14:paraId="7763DA66" w14:textId="4CBE8453" w:rsidR="00851E21" w:rsidRDefault="00851E21">
      <w:pPr>
        <w:spacing w:line="363" w:lineRule="exact"/>
      </w:pPr>
    </w:p>
    <w:p w14:paraId="43E73500" w14:textId="17E91A78" w:rsidR="00851E21" w:rsidRDefault="00851E21">
      <w:pPr>
        <w:spacing w:line="363" w:lineRule="exact"/>
      </w:pPr>
    </w:p>
    <w:p w14:paraId="64A91C6C" w14:textId="46B4493B" w:rsidR="00851E21" w:rsidRDefault="00851E21">
      <w:pPr>
        <w:spacing w:line="363" w:lineRule="exact"/>
      </w:pPr>
    </w:p>
    <w:p w14:paraId="0D6A28CA" w14:textId="3CAB8461" w:rsidR="00851E21" w:rsidRDefault="00851E21">
      <w:pPr>
        <w:spacing w:line="363" w:lineRule="exact"/>
      </w:pPr>
    </w:p>
    <w:p w14:paraId="1B026385" w14:textId="77777777" w:rsidR="00851E21" w:rsidRDefault="00851E21">
      <w:pPr>
        <w:spacing w:line="363" w:lineRule="exact"/>
      </w:pPr>
    </w:p>
    <w:p w14:paraId="14EA6A86" w14:textId="77777777" w:rsidR="00851E21" w:rsidRPr="00E133A7" w:rsidRDefault="00851E21" w:rsidP="00851E21">
      <w:pPr>
        <w:pStyle w:val="Heading3"/>
        <w:numPr>
          <w:ilvl w:val="0"/>
          <w:numId w:val="6"/>
        </w:numPr>
        <w:tabs>
          <w:tab w:val="left" w:pos="1268"/>
        </w:tabs>
        <w:rPr>
          <w:rFonts w:ascii="Wingdings" w:hAnsi="Wingdings"/>
          <w:color w:val="1F487C"/>
          <w:sz w:val="40"/>
          <w:szCs w:val="40"/>
        </w:rPr>
      </w:pPr>
      <w:r w:rsidRPr="00E133A7">
        <w:rPr>
          <w:sz w:val="40"/>
          <w:szCs w:val="40"/>
        </w:rPr>
        <w:t>Explicit Political</w:t>
      </w:r>
      <w:r w:rsidRPr="00E133A7">
        <w:rPr>
          <w:spacing w:val="-12"/>
          <w:sz w:val="40"/>
          <w:szCs w:val="40"/>
        </w:rPr>
        <w:t xml:space="preserve"> </w:t>
      </w:r>
      <w:r w:rsidRPr="00E133A7">
        <w:rPr>
          <w:sz w:val="40"/>
          <w:szCs w:val="40"/>
        </w:rPr>
        <w:t>Risks</w:t>
      </w:r>
    </w:p>
    <w:p w14:paraId="338B4F05" w14:textId="77777777" w:rsidR="0066473C" w:rsidRPr="0066473C" w:rsidRDefault="00851E21" w:rsidP="00851E21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31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Most concession agreements / licenses </w:t>
      </w:r>
      <w:r w:rsidRPr="00E133A7">
        <w:rPr>
          <w:spacing w:val="-3"/>
          <w:sz w:val="40"/>
          <w:szCs w:val="40"/>
        </w:rPr>
        <w:t xml:space="preserve">have </w:t>
      </w:r>
      <w:r w:rsidRPr="00E133A7">
        <w:rPr>
          <w:sz w:val="40"/>
          <w:szCs w:val="40"/>
        </w:rPr>
        <w:t>clear provisions classifying</w:t>
      </w:r>
    </w:p>
    <w:p w14:paraId="671A2545" w14:textId="38CA7712" w:rsidR="00851E21" w:rsidRPr="00E133A7" w:rsidRDefault="00851E21" w:rsidP="0066473C">
      <w:pPr>
        <w:pStyle w:val="ListParagraph"/>
        <w:tabs>
          <w:tab w:val="left" w:pos="1641"/>
          <w:tab w:val="left" w:pos="1643"/>
        </w:tabs>
        <w:spacing w:before="131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political risks into 2</w:t>
      </w:r>
      <w:r w:rsidRPr="00E133A7">
        <w:rPr>
          <w:spacing w:val="-36"/>
          <w:sz w:val="40"/>
          <w:szCs w:val="40"/>
        </w:rPr>
        <w:t xml:space="preserve"> </w:t>
      </w:r>
      <w:r w:rsidRPr="00E133A7">
        <w:rPr>
          <w:sz w:val="40"/>
          <w:szCs w:val="40"/>
        </w:rPr>
        <w:t>categories:</w:t>
      </w:r>
      <w:r w:rsidR="0066473C">
        <w:rPr>
          <w:sz w:val="40"/>
          <w:szCs w:val="40"/>
        </w:rPr>
        <w:t xml:space="preserve"> </w:t>
      </w:r>
      <w:r w:rsidRPr="00E133A7">
        <w:rPr>
          <w:sz w:val="40"/>
          <w:szCs w:val="40"/>
        </w:rPr>
        <w:t>Direct Political and Indirect</w:t>
      </w:r>
      <w:r w:rsidRPr="00E133A7">
        <w:rPr>
          <w:spacing w:val="-11"/>
          <w:sz w:val="40"/>
          <w:szCs w:val="40"/>
        </w:rPr>
        <w:t xml:space="preserve"> </w:t>
      </w:r>
      <w:r w:rsidRPr="00E133A7">
        <w:rPr>
          <w:sz w:val="40"/>
          <w:szCs w:val="40"/>
        </w:rPr>
        <w:t>Political</w:t>
      </w:r>
    </w:p>
    <w:p w14:paraId="1A0232E7" w14:textId="77777777" w:rsidR="0066473C" w:rsidRPr="0066473C" w:rsidRDefault="00851E21" w:rsidP="00851E21">
      <w:pPr>
        <w:pStyle w:val="ListParagraph"/>
        <w:numPr>
          <w:ilvl w:val="1"/>
          <w:numId w:val="6"/>
        </w:numPr>
        <w:tabs>
          <w:tab w:val="left" w:pos="1641"/>
          <w:tab w:val="left" w:pos="1643"/>
        </w:tabs>
        <w:spacing w:before="113"/>
        <w:ind w:hanging="376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 xml:space="preserve">Mitigation mechanisms including compensation </w:t>
      </w:r>
      <w:r w:rsidR="00A1405A">
        <w:rPr>
          <w:sz w:val="40"/>
          <w:szCs w:val="40"/>
        </w:rPr>
        <w:t>are</w:t>
      </w:r>
      <w:r w:rsidRPr="00E133A7">
        <w:rPr>
          <w:sz w:val="40"/>
          <w:szCs w:val="40"/>
        </w:rPr>
        <w:t xml:space="preserve"> specified in the </w:t>
      </w:r>
    </w:p>
    <w:p w14:paraId="7114AB58" w14:textId="4A46D264" w:rsidR="00851E21" w:rsidRPr="00E133A7" w:rsidRDefault="00851E21" w:rsidP="0066473C">
      <w:pPr>
        <w:pStyle w:val="ListParagraph"/>
        <w:tabs>
          <w:tab w:val="left" w:pos="1641"/>
          <w:tab w:val="left" w:pos="1643"/>
        </w:tabs>
        <w:spacing w:before="113"/>
        <w:ind w:firstLine="0"/>
        <w:rPr>
          <w:color w:val="585858"/>
          <w:sz w:val="40"/>
          <w:szCs w:val="40"/>
        </w:rPr>
      </w:pPr>
      <w:r w:rsidRPr="00E133A7">
        <w:rPr>
          <w:sz w:val="40"/>
          <w:szCs w:val="40"/>
        </w:rPr>
        <w:t>agreement</w:t>
      </w:r>
      <w:r w:rsidRPr="00E133A7">
        <w:rPr>
          <w:spacing w:val="-18"/>
          <w:sz w:val="40"/>
          <w:szCs w:val="40"/>
        </w:rPr>
        <w:t xml:space="preserve"> </w:t>
      </w:r>
      <w:r w:rsidRPr="00E133A7">
        <w:rPr>
          <w:sz w:val="40"/>
          <w:szCs w:val="40"/>
        </w:rPr>
        <w:t>itself</w:t>
      </w:r>
    </w:p>
    <w:p w14:paraId="7998D4FB" w14:textId="0A95C7C4" w:rsidR="00851E21" w:rsidRDefault="00851E21">
      <w:pPr>
        <w:spacing w:line="363" w:lineRule="exact"/>
        <w:sectPr w:rsidR="00851E21">
          <w:pgSz w:w="15600" w:h="10800" w:orient="landscape"/>
          <w:pgMar w:top="1300" w:right="0" w:bottom="580" w:left="0" w:header="12" w:footer="390" w:gutter="0"/>
          <w:cols w:space="720"/>
        </w:sectPr>
      </w:pPr>
    </w:p>
    <w:p w14:paraId="772FABDF" w14:textId="77777777" w:rsidR="0082687C" w:rsidRDefault="0082687C">
      <w:pPr>
        <w:pStyle w:val="BodyText"/>
        <w:rPr>
          <w:sz w:val="20"/>
        </w:rPr>
      </w:pPr>
    </w:p>
    <w:p w14:paraId="7AE1929A" w14:textId="77777777" w:rsidR="0082687C" w:rsidRDefault="0082687C">
      <w:pPr>
        <w:pStyle w:val="BodyText"/>
        <w:rPr>
          <w:sz w:val="20"/>
        </w:rPr>
      </w:pPr>
    </w:p>
    <w:p w14:paraId="3AC2233E" w14:textId="77777777" w:rsidR="0082687C" w:rsidRDefault="0082687C">
      <w:pPr>
        <w:pStyle w:val="BodyText"/>
        <w:rPr>
          <w:sz w:val="20"/>
        </w:rPr>
      </w:pPr>
    </w:p>
    <w:p w14:paraId="44CEE0C2" w14:textId="77777777" w:rsidR="0082687C" w:rsidRDefault="0082687C">
      <w:pPr>
        <w:pStyle w:val="BodyText"/>
        <w:spacing w:before="4"/>
        <w:rPr>
          <w:sz w:val="11"/>
        </w:rPr>
      </w:pPr>
    </w:p>
    <w:p w14:paraId="4F914725" w14:textId="77777777" w:rsidR="0082687C" w:rsidRDefault="00000000">
      <w:pPr>
        <w:pStyle w:val="BodyText"/>
        <w:ind w:left="2404"/>
        <w:rPr>
          <w:sz w:val="20"/>
        </w:rPr>
      </w:pPr>
      <w:r>
        <w:rPr>
          <w:sz w:val="20"/>
        </w:rPr>
      </w:r>
      <w:r>
        <w:rPr>
          <w:sz w:val="20"/>
        </w:rPr>
        <w:pict w14:anchorId="5E9E0BC7">
          <v:group id="_x0000_s2302" style="width:512.8pt;height:331.35pt;mso-position-horizontal-relative:char;mso-position-vertical-relative:line" coordsize="10256,6627">
            <v:shape id="_x0000_s2341" style="position:absolute;left:5110;top:44;width:2;height:3593" coordorigin="5111,44" coordsize="0,3593" path="m5111,44r,726l5111,3637r,-725l5111,44xe" filled="f" strokeweight="2.28pt">
              <v:path arrowok="t"/>
            </v:shape>
            <v:shape id="_x0000_s2340" style="position:absolute;left:5110;top:2912;width:2957;height:3068" coordorigin="5111,2912" coordsize="2957,3068" path="m5111,2912r,726l8068,5980r,-726l5111,2912xe" fillcolor="#0c0cff" stroked="f">
              <v:path arrowok="t"/>
            </v:shape>
            <v:shape id="_x0000_s2339" style="position:absolute;left:5110;top:2912;width:2957;height:3068" coordorigin="5111,2912" coordsize="2957,3068" path="m8068,5254r,726l5111,3638r,-726l8068,5254xe" filled="f" strokeweight="2.28pt">
              <v:path arrowok="t"/>
            </v:shape>
            <v:shape id="_x0000_s2338" style="position:absolute;left:2156;top:2912;width:2955;height:3068" coordorigin="2156,2912" coordsize="2955,3068" path="m5111,2912l2156,5254r,726l5111,3638r,-726xe" fillcolor="red" stroked="f">
              <v:path arrowok="t"/>
            </v:shape>
            <v:shape id="_x0000_s2337" style="position:absolute;left:2156;top:2912;width:2955;height:3068" coordorigin="2156,2912" coordsize="2955,3068" path="m2156,5254r,726l5111,3638r,-726l2156,5254xe" filled="f" strokeweight="2.28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336" type="#_x0000_t75" style="position:absolute;left:7992;top:2872;width:2223;height:3209">
              <v:imagedata r:id="rId12" o:title=""/>
            </v:shape>
            <v:shape id="_x0000_s2335" style="position:absolute;left:8066;top:2911;width:2081;height:3068" coordorigin="8066,2911" coordsize="2081,3068" path="m10147,2911r-41,265l10064,3408r-83,263l9856,3902r-167,231l9481,4362r-248,200l8983,4759r-333,197l8358,5121r-292,132l8066,5978r334,-165l8733,5650r292,-200l9275,5253r247,-231l9689,4825r167,-232l9981,4330r83,-231l10147,3836r,-925xe" fillcolor="#cd6009" stroked="f">
              <v:path arrowok="t"/>
            </v:shape>
            <v:shape id="_x0000_s2334" style="position:absolute;left:8066;top:2911;width:2081;height:3068" coordorigin="8066,2911" coordsize="2081,3068" path="m10147,2911r-41,265l10064,3408r-83,263l9856,3902r-167,231l9481,4362r-248,200l8983,4759r-333,197l8358,5121r-292,132l8066,5978r334,-165l8733,5650r292,-200l9275,5253r247,-231l9689,4825r167,-232l9981,4330r83,-231l10147,3836r,-199l10147,2911xe" filled="f" strokecolor="#497dba" strokeweight=".72pt">
              <v:path arrowok="t"/>
            </v:shape>
            <v:shape id="_x0000_s2333" type="#_x0000_t75" style="position:absolute;top:2872;width:2223;height:3209">
              <v:imagedata r:id="rId13" o:title=""/>
            </v:shape>
            <v:shape id="_x0000_s2332" style="position:absolute;left:74;top:3110;width:2081;height:2868" coordorigin="74,3111" coordsize="2081,2868" path="m74,3111r,526l116,3902r42,231l241,4396r125,231l533,4859r208,228l989,5287r250,197l1572,5681r292,166l2155,5978r,-725l1489,4924,1197,4725,947,4528,699,4296,533,4099,366,3868,241,3605,158,3374,74,3111xe" fillcolor="#cd6009" stroked="f">
              <v:path arrowok="t"/>
            </v:shape>
            <v:shape id="_x0000_s2331" style="position:absolute;left:74;top:2911;width:2081;height:3068" coordorigin="74,2911" coordsize="2081,3068" path="m2155,5253l1822,5087,1489,4924,1197,4725,947,4528,699,4296,533,4099,366,3868,241,3605,158,3374,74,3111r,-200l74,3637r42,265l158,4133r83,263l366,4627r167,232l741,5087r248,200l1239,5484r333,197l1864,5847r291,131l2155,5253xe" filled="f" strokecolor="#497dba" strokeweight=".72pt">
              <v:path arrowok="t"/>
            </v:shape>
            <v:shape id="_x0000_s2330" type="#_x0000_t75" style="position:absolute;left:2088;top:5232;width:6051;height:1395">
              <v:imagedata r:id="rId14" o:title=""/>
            </v:shape>
            <v:shape id="_x0000_s2329" style="position:absolute;left:2162;top:5270;width:5909;height:1253" coordorigin="2162,5270" coordsize="5909,1253" path="m8071,5270r-375,132l7323,5501r-416,100l6490,5699r-417,65l5659,5798r-876,l4325,5764r-415,-31l3494,5667,3077,5567,2660,5436,2287,5304r-125,-34l2162,5995r375,132l2910,6226r417,100l3744,6424r417,65l4575,6523r875,l5909,6489r414,-31l6740,6392r417,-100l7573,6161r373,-132l8071,5995r,-725xe" fillcolor="#cd6009" stroked="f">
              <v:path arrowok="t"/>
            </v:shape>
            <v:shape id="_x0000_s2328" style="position:absolute;left:2162;top:5270;width:5909;height:1253" coordorigin="2162,5270" coordsize="5909,1253" path="m8071,5270r-375,132l7323,5501r-416,100l6490,5699r-417,65l5659,5798r-459,l4783,5798r-458,-34l3910,5733r-416,-66l3077,5567,2660,5436,2287,5304r-125,-34l2162,5995r375,132l2910,6226r417,100l3744,6424r417,65l4575,6523r458,l5450,6523r459,-34l6323,6458r417,-66l7157,6292r416,-131l7946,6029r125,-34l8071,5270xe" filled="f" strokecolor="#497dba" strokeweight=".72pt">
              <v:path arrowok="t"/>
            </v:shape>
            <v:shape id="_x0000_s2327" type="#_x0000_t75" style="position:absolute;left:5042;width:5213;height:5345">
              <v:imagedata r:id="rId15" o:title=""/>
            </v:shape>
            <v:shape id="_x0000_s2326" style="position:absolute;left:5109;top:43;width:5079;height:5204" coordorigin="5110,43" coordsize="5079,5204" path="m5110,43r20,2885l8142,5246r89,-38l8318,5168r86,-40l8487,5087r82,-43l8649,5001r78,-44l8804,4912r75,-46l8951,4819r71,-48l9091,4723r67,-50l9223,4623r63,-50l9347,4521r60,-52l9464,4416r55,-53l9572,4308r51,-54l9672,4198r47,-56l9763,4086r43,-58l9846,3971r39,-58l9921,3854r34,-59l9986,3735r30,-60l10043,3615r25,-61l10090,3493r21,-62l10129,3369r15,-62l10158,3245r10,-63l10177,3119r6,-63l10187,2992r1,-64l10187,2874r-7,-109l10166,2657r-21,-107l10117,2445r-34,-105l10042,2238r-47,-102l9942,2036r-60,-98l9817,1841r-72,-95l9707,1699r-39,-46l9628,1607r-42,-45l9542,1517r-45,-45l9451,1428r-47,-43l9355,1342r-50,-43l9254,1257r-52,-41l9148,1175r-55,-40l9037,1096r-58,-40l8921,1018r-60,-38l8800,943r-62,-37l8675,870r-64,-35l8545,800r-66,-34l8412,733r-69,-33l8274,668r-71,-31l8132,606r-73,-30l7986,547r-74,-29l7836,490r-76,-27l7683,437r-78,-25l7526,387r-79,-24l7366,340r-81,-23l7203,296r-83,-21l7036,255r-84,-19l6867,218r-86,-18l6694,184r-87,-16l6519,153r-88,-14l6341,126r-90,-12l6161,103,6070,93r-92,-9l5886,75r-93,-7l5700,61r-94,-5l5512,51r-95,-3l5322,45r-95,-1l5110,43xe" fillcolor="#5f6c84" stroked="f">
              <v:path arrowok="t"/>
            </v:shape>
            <v:shape id="_x0000_s2325" style="position:absolute;left:5109;top:43;width:5079;height:5204" coordorigin="5110,43" coordsize="5079,5204" path="m5110,43r6,l5123,43r7,l5227,44r95,1l5417,48r95,3l5606,56r94,5l5793,68r93,7l5978,84r92,9l6161,103r90,11l6341,126r90,13l6519,153r88,15l6694,184r87,16l6867,218r85,18l7036,255r84,20l7203,296r82,21l7366,340r81,23l7526,387r79,25l7683,437r77,26l7836,490r76,28l7986,547r73,29l8132,606r71,31l8274,668r69,32l8412,733r67,33l8545,800r66,35l8675,870r63,36l8800,943r61,37l8921,1018r58,38l9037,1096r56,39l9148,1175r54,41l9254,1257r51,42l9355,1342r49,43l9451,1428r46,44l9542,1517r44,45l9628,1607r40,46l9707,1699r38,47l9817,1841r65,97l9942,2036r53,100l10042,2238r41,102l10117,2445r28,105l10166,2657r14,108l10187,2874r1,54l10187,2992r-4,64l10177,3119r-9,63l10158,3245r-14,62l10129,3369r-18,62l10090,3493r-22,61l10043,3615r-27,60l9986,3735r-31,60l9921,3854r-36,59l9846,3971r-40,57l9763,4086r-44,56l9672,4198r-49,56l9572,4308r-53,55l9464,4416r-57,53l9347,4521r-61,52l9223,4623r-65,50l9091,4723r-69,48l8951,4819r-72,47l8804,4912r-77,45l8649,5001r-80,43l8487,5087r-83,41l8318,5168r-87,40l8142,5246e" filled="f" strokecolor="#497dba" strokeweight=".72pt">
              <v:path arrowok="t"/>
            </v:shape>
            <v:shape id="_x0000_s2324" style="position:absolute;left:5110;top:44;width:2957;height:5211" coordorigin="5111,44" coordsize="2957,5211" o:spt="100" adj="0,,0" path="m5111,44r2,2868m5111,2912l8068,5255e" filled="f" strokeweight="2.28pt">
              <v:stroke joinstyle="round"/>
              <v:formulas/>
              <v:path arrowok="t" o:connecttype="segments"/>
            </v:shape>
            <v:shape id="_x0000_s2323" style="position:absolute;left:74;top:43;width:5057;height:5191" coordorigin="74,43" coordsize="5057,5191" path="m5110,43r-95,1l4919,46r-95,2l4730,52r-94,5l4542,63r-93,6l4357,77r-92,8l4174,95r-91,10l3993,117r-89,12l3815,142r-89,14l3639,171r-87,16l3466,203r-86,18l3295,239r-84,19l3128,278r-83,21l2964,321r-81,22l2802,367r-79,24l2645,415r-78,26l2490,467r-76,27l2340,522r-75,29l2192,580r-72,30l2049,641r-70,31l1910,704r-68,33l1775,770r-67,34l1643,839r-63,35l1517,910r-62,37l1394,984r-59,38l1277,1061r-57,39l1164,1139r-55,40l1056,1220r-53,41l952,1303r-49,42l854,1388r-47,44l761,1476r-44,44l673,1565r-41,45l591,1656r-39,46l478,1796r-68,96l348,1989r-56,99l242,2189r-44,101l161,2394r-31,104l106,2604,88,2711,78,2819r-4,109l76,2991r3,63l85,3117r9,63l104,3242r13,62l133,3366r18,61l171,3488r22,61l217,3610r27,60l273,3729r31,59l338,3847r35,59l411,3963r40,58l493,4077r44,57l583,4189r48,56l682,4299r52,54l788,4406r57,53l903,4511r60,51l1026,4613r64,49l1156,4711r68,49l1294,4807r72,47l1439,4900r76,45l1592,4989r79,43l1752,5074r82,42l1919,5156r86,40l2093,5234,5131,2928,5110,43xe" fillcolor="#0fc" stroked="f">
              <v:path arrowok="t"/>
            </v:shape>
            <v:shape id="_x0000_s2322" type="#_x0000_t75" style="position:absolute;left:19;top:19;width:5172;height:5302">
              <v:imagedata r:id="rId16" o:title=""/>
            </v:shape>
            <v:shape id="_x0000_s2321" style="position:absolute;left:93;top:62;width:5038;height:5160" coordorigin="94,62" coordsize="5038,5160" path="m5110,62r-95,1l4920,65r-95,3l4731,71r-93,5l4545,82r-93,6l4360,96r-92,8l4177,114r-90,10l3997,135r-89,12l3820,161r-88,13l3644,189r-86,16l3472,222r-85,17l3302,257r-84,19l3135,296r-82,21l2972,338r-81,23l2811,384r-79,24l2654,432r-77,26l2500,484r-75,27l2350,538r-74,29l2204,596r-72,30l2061,656r-70,31l1922,719r-68,33l1787,785r-66,34l1657,853r-64,35l1530,924r-61,36l1409,997r-60,38l1291,1073r-57,39l1179,1151r-55,40l1071,1232r-52,41l968,1314r-49,42l870,1399r-47,43l778,1486r-45,44l690,1574r-41,45l608,1665r-38,46l496,1804r-68,95l366,1996r-56,98l261,2194r-44,101l180,2398r-31,104l125,2607r-17,106l97,2820r-3,109l95,2992r3,62l104,3117r9,62l124,3241r13,62l152,3364r18,61l190,3486r22,61l236,3607r27,59l292,3726r31,59l357,3843r35,58l430,3959r40,57l512,4072r44,56l602,4184r48,54l700,4293r53,53l807,4399r56,53l922,4503r60,51l1044,4604r64,50l1174,4703r68,48l1312,4798r72,46l1457,4890r75,45l1610,4979r79,42l1769,5064r83,41l1936,5145r86,39l2110,5222,5131,2929,5110,62xe" fillcolor="#5f6c84" stroked="f">
              <v:path arrowok="t"/>
            </v:shape>
            <v:shape id="_x0000_s2320" style="position:absolute;left:93;top:62;width:5017;height:5160" coordorigin="94,62" coordsize="5017,5160" path="m2110,5222r-88,-38l1936,5145r-84,-40l1769,5064r-80,-43l1610,4979r-78,-44l1457,4890r-73,-46l1312,4798r-70,-47l1174,4703r-66,-49l1044,4604r-62,-50l922,4503r-59,-51l807,4399r-54,-53l700,4293r-50,-55l602,4184r-46,-56l512,4072r-42,-56l430,3959r-38,-58l357,3843r-34,-58l292,3726r-29,-60l236,3607r-24,-60l190,3486r-20,-61l152,3364r-15,-61l124,3241r-11,-62l104,3117r-6,-63l95,2992r-1,-63l94,2874r8,-107l115,2660r21,-106l164,2450r34,-104l238,2244r47,-100l338,2045r59,-98l461,1851r71,-94l608,1665r41,-46l690,1574r43,-44l778,1486r45,-44l870,1399r49,-43l968,1314r51,-41l1071,1232r53,-41l1179,1151r55,-39l1291,1073r58,-38l1409,997r60,-37l1530,924r63,-36l1657,853r64,-34l1787,785r67,-33l1922,719r69,-32l2061,656r71,-30l2204,596r72,-29l2350,538r75,-27l2500,484r77,-26l2654,432r78,-24l2811,384r80,-23l2972,338r81,-21l3135,296r83,-20l3302,257r85,-18l3472,222r86,-17l3644,189r88,-15l3820,161r88,-14l3997,135r90,-11l4177,114r91,-10l4360,96r92,-8l4545,82r93,-6l4731,71r94,-3l4920,65r95,-2l5110,62e" filled="f" strokecolor="#497dba" strokeweight=".72pt">
              <v:path arrowok="t"/>
            </v:shape>
            <v:line id="_x0000_s2319" style="position:absolute" from="2156,5255" to="5111,2912" strokeweight="2.28pt"/>
            <v:shape id="_x0000_s2318" type="#_x0000_t75" style="position:absolute;left:2023;top:2894;width:6183;height:3020">
              <v:imagedata r:id="rId17" o:title=""/>
            </v:shape>
            <v:shape id="_x0000_s2317" style="position:absolute;left:2092;top:2930;width:6051;height:2885" coordorigin="2093,2930" coordsize="6051,2885" path="m5132,2930l2093,5236r68,29l2229,5293r69,27l2368,5346r71,26l2510,5397r72,25l2655,5445r73,23l2802,5491r74,21l2951,5533r75,20l3103,5573r76,18l3256,5609r78,18l3412,5643r78,16l3569,5674r80,14l3728,5702r81,13l3889,5727r81,11l4051,5749r82,9l4215,5767r82,9l4379,5783r83,7l4545,5796r83,5l4712,5805r83,4l4879,5812r84,2l5047,5815r85,l5215,5815r83,-1l5381,5812r83,-3l5547,5805r82,-4l5712,5796r82,-6l5876,5784r81,-8l6039,5768r81,-9l6201,5750r80,-10l6361,5729r80,-12l6520,5704r79,-13l6678,5677r78,-15l6834,5647r77,-16l6988,5614r77,-18l7141,5578r75,-19l7291,5539r74,-20l7439,5497r73,-21l7585,5453r72,-23l7728,5406r71,-25l7869,5356r70,-26l8008,5303r68,-27l8143,5248,5132,2930xe" fillcolor="#5f6c84" stroked="f">
              <v:path arrowok="t"/>
            </v:shape>
            <v:shape id="_x0000_s2316" style="position:absolute;left:2092;top:5236;width:6051;height:579" coordorigin="2093,5236" coordsize="6051,579" path="m8143,5248r-67,28l8008,5303r-69,27l7869,5356r-70,25l7728,5406r-71,24l7585,5453r-73,23l7439,5497r-74,22l7291,5539r-75,20l7141,5578r-76,18l6988,5614r-77,17l6834,5647r-78,15l6678,5677r-79,14l6520,5704r-79,13l6361,5729r-80,11l6201,5750r-81,9l6039,5768r-82,8l5876,5784r-82,6l5712,5796r-83,5l5547,5805r-83,4l5381,5812r-83,2l5215,5815r-83,l5047,5815r-84,-1l4879,5812r-84,-3l4712,5805r-84,-4l4545,5796r-83,-6l4379,5783r-82,-7l4215,5767r-82,-9l4051,5749r-81,-11l3889,5727r-80,-12l3728,5702r-79,-14l3569,5674r-79,-15l3412,5643r-78,-16l3256,5609r-77,-18l3103,5573r-77,-20l2951,5533r-75,-21l2802,5491r-74,-23l2655,5445r-73,-23l2510,5397r-71,-25l2368,5346r-70,-26l2229,5293r-68,-28l2093,5236e" filled="f" strokecolor="#497dba" strokeweight=".72pt">
              <v:path arrowok="t"/>
            </v:shape>
            <v:shape id="_x0000_s2315" style="position:absolute;left:74;top:588;width:10004;height:5115" coordorigin="74,588" coordsize="10004,5115" o:spt="100" adj="0,,0" path="m5076,2873r5002,-108m74,2873r5446,m1963,696l5297,2981m5076,2873l8189,588m5076,2873l4966,5702m5076,2873l9634,4178t-9005,l4298,3307e" filled="f" strokeweight=".72pt">
              <v:stroke joinstyle="round"/>
              <v:formulas/>
              <v:path arrowok="t" o:connecttype="segments"/>
            </v:shape>
            <v:shape id="_x0000_s2314" type="#_x0000_t75" style="position:absolute;left:4228;top:2183;width:1802;height:1660">
              <v:imagedata r:id="rId1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313" type="#_x0000_t202" style="position:absolute;left:3117;top:785;width:1603;height:333" filled="f" stroked="f">
              <v:textbox inset="0,0,0,0">
                <w:txbxContent>
                  <w:p w14:paraId="3853A28C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SPONSORS</w:t>
                    </w:r>
                  </w:p>
                </w:txbxContent>
              </v:textbox>
            </v:shape>
            <v:shape id="_x0000_s2312" type="#_x0000_t202" style="position:absolute;left:5540;top:785;width:1536;height:333" filled="f" stroked="f">
              <v:textbox inset="0,0,0,0">
                <w:txbxContent>
                  <w:p w14:paraId="53478E06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INSURERS</w:t>
                    </w:r>
                  </w:p>
                </w:txbxContent>
              </v:textbox>
            </v:shape>
            <v:shape id="_x0000_s2311" type="#_x0000_t202" style="position:absolute;left:1303;top:1657;width:2232;height:693" filled="f" stroked="f">
              <v:textbox inset="0,0,0,0">
                <w:txbxContent>
                  <w:p w14:paraId="253730F8" w14:textId="77777777" w:rsidR="0082687C" w:rsidRDefault="00000000">
                    <w:pPr>
                      <w:spacing w:line="249" w:lineRule="auto"/>
                      <w:ind w:right="-5" w:firstLine="691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HOST GOVERNMENT</w:t>
                    </w:r>
                  </w:p>
                </w:txbxContent>
              </v:textbox>
            </v:shape>
            <v:shape id="_x0000_s2310" type="#_x0000_t202" style="position:absolute;left:7481;top:1765;width:1433;height:333" filled="f" stroked="f">
              <v:textbox inset="0,0,0,0">
                <w:txbxContent>
                  <w:p w14:paraId="2D81814B" w14:textId="77777777" w:rsidR="0082687C" w:rsidRDefault="00000000">
                    <w:pPr>
                      <w:spacing w:line="333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LENDERS</w:t>
                    </w:r>
                  </w:p>
                </w:txbxContent>
              </v:textbox>
            </v:shape>
            <v:shape id="_x0000_s2309" type="#_x0000_t202" style="position:absolute;left:602;top:2963;width:2517;height:693" filled="f" stroked="f">
              <v:textbox inset="0,0,0,0">
                <w:txbxContent>
                  <w:p w14:paraId="1ABB91F6" w14:textId="77777777" w:rsidR="0082687C" w:rsidRDefault="00000000">
                    <w:pPr>
                      <w:spacing w:line="249" w:lineRule="auto"/>
                      <w:ind w:right="-4" w:firstLine="566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EXPERTS PROFESSIONALS</w:t>
                    </w:r>
                  </w:p>
                </w:txbxContent>
              </v:textbox>
            </v:shape>
            <v:shape id="_x0000_s2308" type="#_x0000_t202" style="position:absolute;left:4671;top:2740;width:945;height:581" filled="f" stroked="f">
              <v:textbox inset="0,0,0,0">
                <w:txbxContent>
                  <w:p w14:paraId="00E2B67C" w14:textId="77777777" w:rsidR="0082687C" w:rsidRDefault="00000000">
                    <w:pPr>
                      <w:spacing w:line="581" w:lineRule="exact"/>
                      <w:rPr>
                        <w:b/>
                        <w:sz w:val="58"/>
                      </w:rPr>
                    </w:pPr>
                    <w:r>
                      <w:rPr>
                        <w:b/>
                        <w:color w:val="5F6C84"/>
                        <w:sz w:val="58"/>
                      </w:rPr>
                      <w:t>SPV</w:t>
                    </w:r>
                  </w:p>
                </w:txbxContent>
              </v:textbox>
            </v:shape>
            <v:shape id="_x0000_s2307" type="#_x0000_t202" style="position:absolute;left:7217;top:2963;width:2851;height:333" filled="f" stroked="f">
              <v:textbox inset="0,0,0,0">
                <w:txbxContent>
                  <w:p w14:paraId="77B22729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EPC CONTRACTOR</w:t>
                    </w:r>
                  </w:p>
                </w:txbxContent>
              </v:textbox>
            </v:shape>
            <v:shape id="_x0000_s2306" type="#_x0000_t202" style="position:absolute;left:1178;top:4160;width:2143;height:333" filled="f" stroked="f">
              <v:textbox inset="0,0,0,0">
                <w:txbxContent>
                  <w:p w14:paraId="5F561D29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GUARANTORS</w:t>
                    </w:r>
                  </w:p>
                </w:txbxContent>
              </v:textbox>
            </v:shape>
            <v:shape id="_x0000_s2305" type="#_x0000_t202" style="position:absolute;left:7356;top:4269;width:1690;height:333" filled="f" stroked="f">
              <v:textbox inset="0,0,0,0">
                <w:txbxContent>
                  <w:p w14:paraId="5416A57A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pacing w:val="-4"/>
                        <w:sz w:val="30"/>
                      </w:rPr>
                      <w:t>OPERATOR</w:t>
                    </w:r>
                  </w:p>
                </w:txbxContent>
              </v:textbox>
            </v:shape>
            <v:shape id="_x0000_s2304" type="#_x0000_t202" style="position:absolute;left:3034;top:5140;width:1884;height:333" filled="f" stroked="f">
              <v:textbox inset="0,0,0,0">
                <w:txbxContent>
                  <w:p w14:paraId="6D8837BF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PURCHASER</w:t>
                    </w:r>
                  </w:p>
                </w:txbxContent>
              </v:textbox>
            </v:shape>
            <v:shape id="_x0000_s2303" type="#_x0000_t202" style="position:absolute;left:5614;top:5031;width:1502;height:333" filled="f" stroked="f">
              <v:textbox inset="0,0,0,0">
                <w:txbxContent>
                  <w:p w14:paraId="3B8DBCAD" w14:textId="77777777" w:rsidR="0082687C" w:rsidRDefault="00000000">
                    <w:pPr>
                      <w:spacing w:line="332" w:lineRule="exact"/>
                      <w:rPr>
                        <w:rFonts w:ascii="Times New Roman"/>
                        <w:b/>
                        <w:sz w:val="30"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z w:val="30"/>
                      </w:rPr>
                      <w:t>SUPPLIER</w:t>
                    </w:r>
                  </w:p>
                </w:txbxContent>
              </v:textbox>
            </v:shape>
            <w10:anchorlock/>
          </v:group>
        </w:pict>
      </w:r>
    </w:p>
    <w:p w14:paraId="13633A06" w14:textId="77777777" w:rsidR="0082687C" w:rsidRDefault="0082687C">
      <w:pPr>
        <w:rPr>
          <w:sz w:val="20"/>
        </w:rPr>
        <w:sectPr w:rsidR="0082687C">
          <w:headerReference w:type="default" r:id="rId19"/>
          <w:footerReference w:type="default" r:id="rId20"/>
          <w:pgSz w:w="15600" w:h="10800" w:orient="landscape"/>
          <w:pgMar w:top="1300" w:right="0" w:bottom="580" w:left="0" w:header="12" w:footer="390" w:gutter="0"/>
          <w:pgNumType w:start="6"/>
          <w:cols w:space="720"/>
        </w:sectPr>
      </w:pPr>
    </w:p>
    <w:p w14:paraId="031CCB39" w14:textId="77777777" w:rsidR="0082687C" w:rsidRDefault="0082687C">
      <w:pPr>
        <w:pStyle w:val="BodyText"/>
        <w:rPr>
          <w:sz w:val="20"/>
        </w:rPr>
      </w:pPr>
    </w:p>
    <w:p w14:paraId="02ACEB94" w14:textId="77777777" w:rsidR="0082687C" w:rsidRDefault="0082687C">
      <w:pPr>
        <w:pStyle w:val="BodyText"/>
        <w:rPr>
          <w:sz w:val="20"/>
        </w:rPr>
      </w:pPr>
    </w:p>
    <w:p w14:paraId="3ED64424" w14:textId="77777777" w:rsidR="0082687C" w:rsidRDefault="0082687C">
      <w:pPr>
        <w:pStyle w:val="BodyText"/>
        <w:rPr>
          <w:sz w:val="20"/>
        </w:rPr>
      </w:pPr>
    </w:p>
    <w:p w14:paraId="3D00EC78" w14:textId="77777777" w:rsidR="0082687C" w:rsidRDefault="0082687C">
      <w:pPr>
        <w:pStyle w:val="BodyText"/>
        <w:rPr>
          <w:sz w:val="20"/>
        </w:rPr>
      </w:pPr>
    </w:p>
    <w:p w14:paraId="677C9028" w14:textId="77777777" w:rsidR="0082687C" w:rsidRDefault="0082687C">
      <w:pPr>
        <w:pStyle w:val="BodyText"/>
        <w:rPr>
          <w:sz w:val="20"/>
        </w:rPr>
      </w:pPr>
    </w:p>
    <w:p w14:paraId="30B34332" w14:textId="77777777" w:rsidR="0082687C" w:rsidRDefault="0082687C">
      <w:pPr>
        <w:pStyle w:val="BodyText"/>
        <w:rPr>
          <w:sz w:val="20"/>
        </w:rPr>
      </w:pPr>
    </w:p>
    <w:p w14:paraId="17354693" w14:textId="77777777" w:rsidR="00851E21" w:rsidRDefault="00851E21" w:rsidP="00851E21">
      <w:pPr>
        <w:pStyle w:val="BodyText"/>
        <w:rPr>
          <w:sz w:val="20"/>
        </w:rPr>
      </w:pPr>
    </w:p>
    <w:p w14:paraId="71E121FB" w14:textId="77777777" w:rsidR="00851E21" w:rsidRDefault="00851E21" w:rsidP="00851E21">
      <w:pPr>
        <w:pStyle w:val="BodyText"/>
        <w:spacing w:before="7"/>
        <w:rPr>
          <w:sz w:val="21"/>
        </w:rPr>
      </w:pPr>
    </w:p>
    <w:p w14:paraId="64E19D4E" w14:textId="77777777" w:rsidR="00851E21" w:rsidRDefault="00851E21" w:rsidP="00851E21">
      <w:pPr>
        <w:pStyle w:val="BodyText"/>
        <w:ind w:left="4112"/>
        <w:rPr>
          <w:noProof/>
          <w:sz w:val="20"/>
        </w:rPr>
      </w:pPr>
    </w:p>
    <w:p w14:paraId="3E5CB4BE" w14:textId="77777777" w:rsidR="00851E21" w:rsidRDefault="00851E21" w:rsidP="00851E21">
      <w:pPr>
        <w:pStyle w:val="BodyText"/>
        <w:ind w:left="4112"/>
        <w:rPr>
          <w:sz w:val="20"/>
        </w:rPr>
      </w:pPr>
      <w:r>
        <w:rPr>
          <w:noProof/>
          <w:sz w:val="20"/>
        </w:rPr>
        <w:drawing>
          <wp:inline distT="0" distB="0" distL="0" distR="0" wp14:anchorId="1309BEA3" wp14:editId="41DCE42A">
            <wp:extent cx="5029200" cy="1376893"/>
            <wp:effectExtent l="0" t="0" r="0" b="0"/>
            <wp:docPr id="443" name="image2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image2.jpeg" descr="Text&#10;&#10;Description automatically generated with low confidence"/>
                    <pic:cNvPicPr/>
                  </pic:nvPicPr>
                  <pic:blipFill rotWithShape="1">
                    <a:blip r:embed="rId7" cstate="print"/>
                    <a:srcRect b="16297"/>
                    <a:stretch/>
                  </pic:blipFill>
                  <pic:spPr bwMode="auto">
                    <a:xfrm>
                      <a:off x="0" y="0"/>
                      <a:ext cx="5039067" cy="13795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58EBD16" w14:textId="77777777" w:rsidR="00851E21" w:rsidRDefault="00851E21" w:rsidP="00851E21">
      <w:pPr>
        <w:pStyle w:val="BodyText"/>
        <w:rPr>
          <w:sz w:val="20"/>
        </w:rPr>
      </w:pPr>
    </w:p>
    <w:p w14:paraId="4FF8A339" w14:textId="77777777" w:rsidR="00851E21" w:rsidRDefault="00851E21" w:rsidP="00851E21">
      <w:pPr>
        <w:pStyle w:val="BodyText"/>
        <w:rPr>
          <w:sz w:val="20"/>
        </w:rPr>
      </w:pPr>
      <w:r>
        <w:rPr>
          <w:sz w:val="20"/>
        </w:rPr>
        <w:t xml:space="preserve"> </w:t>
      </w:r>
    </w:p>
    <w:p w14:paraId="109A9E52" w14:textId="77777777" w:rsidR="00851E21" w:rsidRDefault="00851E21" w:rsidP="00851E21">
      <w:pPr>
        <w:pStyle w:val="BodyText"/>
        <w:rPr>
          <w:sz w:val="20"/>
        </w:rPr>
      </w:pPr>
    </w:p>
    <w:p w14:paraId="16B876C0" w14:textId="77777777" w:rsidR="00851E21" w:rsidRDefault="00851E21" w:rsidP="00851E21">
      <w:pPr>
        <w:pStyle w:val="BodyText"/>
        <w:rPr>
          <w:sz w:val="20"/>
        </w:rPr>
      </w:pPr>
    </w:p>
    <w:p w14:paraId="3DB057C0" w14:textId="735EB54E" w:rsidR="00851E21" w:rsidRDefault="00851E21" w:rsidP="00851E21">
      <w:pPr>
        <w:spacing w:before="214"/>
        <w:ind w:left="1807" w:right="1808"/>
        <w:rPr>
          <w:sz w:val="59"/>
        </w:rPr>
      </w:pPr>
      <w:bookmarkStart w:id="0" w:name="Slide_Number_186"/>
      <w:bookmarkEnd w:id="0"/>
      <w:r>
        <w:rPr>
          <w:spacing w:val="-2"/>
          <w:sz w:val="59"/>
        </w:rPr>
        <w:t xml:space="preserve">                                    Thank</w:t>
      </w:r>
      <w:r>
        <w:rPr>
          <w:spacing w:val="-38"/>
          <w:sz w:val="59"/>
        </w:rPr>
        <w:t xml:space="preserve"> </w:t>
      </w:r>
      <w:r>
        <w:rPr>
          <w:spacing w:val="-1"/>
          <w:sz w:val="59"/>
        </w:rPr>
        <w:t>You!</w:t>
      </w:r>
    </w:p>
    <w:p w14:paraId="31233CD7" w14:textId="77777777" w:rsidR="00851E21" w:rsidRDefault="00851E21" w:rsidP="00851E21">
      <w:pPr>
        <w:pStyle w:val="BodyText"/>
        <w:rPr>
          <w:sz w:val="20"/>
        </w:rPr>
      </w:pPr>
    </w:p>
    <w:p w14:paraId="2FE1C0A6" w14:textId="77777777" w:rsidR="00851E21" w:rsidRDefault="00851E21" w:rsidP="00851E21">
      <w:pPr>
        <w:pStyle w:val="BodyText"/>
        <w:rPr>
          <w:sz w:val="20"/>
        </w:rPr>
      </w:pPr>
    </w:p>
    <w:p w14:paraId="02A87128" w14:textId="77777777" w:rsidR="00851E21" w:rsidRDefault="00851E21" w:rsidP="00851E21">
      <w:pPr>
        <w:pStyle w:val="BodyText"/>
        <w:rPr>
          <w:sz w:val="20"/>
        </w:rPr>
      </w:pPr>
    </w:p>
    <w:p w14:paraId="6825A7E2" w14:textId="77777777" w:rsidR="0082687C" w:rsidRDefault="0082687C">
      <w:pPr>
        <w:pStyle w:val="BodyText"/>
        <w:rPr>
          <w:sz w:val="20"/>
        </w:rPr>
      </w:pPr>
    </w:p>
    <w:sectPr w:rsidR="0082687C">
      <w:headerReference w:type="default" r:id="rId21"/>
      <w:footerReference w:type="default" r:id="rId22"/>
      <w:pgSz w:w="15600" w:h="10800" w:orient="landscape"/>
      <w:pgMar w:top="100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75F4" w14:textId="77777777" w:rsidR="00C7052B" w:rsidRDefault="00C7052B">
      <w:r>
        <w:separator/>
      </w:r>
    </w:p>
  </w:endnote>
  <w:endnote w:type="continuationSeparator" w:id="0">
    <w:p w14:paraId="203D634B" w14:textId="77777777" w:rsidR="00C7052B" w:rsidRDefault="00C7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83AB" w14:textId="4FECFBD2" w:rsidR="0082687C" w:rsidRDefault="00000000">
    <w:pPr>
      <w:pStyle w:val="BodyText"/>
      <w:spacing w:line="14" w:lineRule="auto"/>
      <w:rPr>
        <w:sz w:val="20"/>
      </w:rPr>
    </w:pPr>
    <w:r>
      <w:pict w14:anchorId="338D4FCC">
        <v:shapetype id="_x0000_t202" coordsize="21600,21600" o:spt="202" path="m,l,21600r21600,l21600,xe">
          <v:stroke joinstyle="miter"/>
          <v:path gradientshapeok="t" o:connecttype="rect"/>
        </v:shapetype>
        <v:shape id="_x0000_s1220" type="#_x0000_t202" style="position:absolute;margin-left:754.85pt;margin-top:514.6pt;width:11.55pt;height:13.15pt;z-index:-16732672;mso-position-horizontal-relative:page;mso-position-vertical-relative:page" filled="f" stroked="f">
          <v:textbox inset="0,0,0,0">
            <w:txbxContent>
              <w:p w14:paraId="3D01FE50" w14:textId="3CD2C7F7" w:rsidR="0082687C" w:rsidRDefault="0082687C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4F3B021A">
        <v:shape id="_x0000_s1219" type="#_x0000_t202" style="position:absolute;margin-left:38.9pt;margin-top:519.85pt;width:278.8pt;height:14.05pt;z-index:-16732160;mso-position-horizontal-relative:page;mso-position-vertical-relative:page" filled="f" stroked="f">
          <v:textbox style="mso-next-textbox:#_x0000_s1219" inset="0,0,0,0">
            <w:txbxContent>
              <w:p w14:paraId="0329A5F1" w14:textId="7148136A" w:rsidR="0082687C" w:rsidRDefault="00000000">
                <w:pPr>
                  <w:spacing w:line="265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E133A7">
                  <w:rPr>
                    <w:b/>
                    <w:color w:val="585858"/>
                    <w:sz w:val="24"/>
                  </w:rPr>
                  <w:t xml:space="preserve">   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B021E" w14:textId="3C42897F" w:rsidR="0082687C" w:rsidRDefault="00000000">
    <w:pPr>
      <w:pStyle w:val="BodyText"/>
      <w:spacing w:line="14" w:lineRule="auto"/>
      <w:rPr>
        <w:sz w:val="20"/>
      </w:rPr>
    </w:pPr>
    <w:r>
      <w:pict w14:anchorId="1DB61D52">
        <v:shapetype id="_x0000_t202" coordsize="21600,21600" o:spt="202" path="m,l,21600r21600,l21600,xe">
          <v:stroke joinstyle="miter"/>
          <v:path gradientshapeok="t" o:connecttype="rect"/>
        </v:shapetype>
        <v:shape id="_x0000_s1214" type="#_x0000_t202" style="position:absolute;margin-left:38.9pt;margin-top:519.85pt;width:278.8pt;height:14.05pt;z-index:-16729088;mso-position-horizontal-relative:page;mso-position-vertical-relative:page" filled="f" stroked="f">
          <v:textbox style="mso-next-textbox:#_x0000_s1214" inset="0,0,0,0">
            <w:txbxContent>
              <w:p w14:paraId="5640CA83" w14:textId="769023B5" w:rsidR="0082687C" w:rsidRDefault="00000000">
                <w:pPr>
                  <w:spacing w:line="265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E133A7">
                  <w:rPr>
                    <w:b/>
                    <w:color w:val="585858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  <w:r>
      <w:pict w14:anchorId="6E8F8763">
        <v:shape id="_x0000_s1213" type="#_x0000_t202" style="position:absolute;margin-left:763.7pt;margin-top:519.8pt;width:12.1pt;height:14.05pt;z-index:-16728576;mso-position-horizontal-relative:page;mso-position-vertical-relative:page" filled="f" stroked="f">
          <v:textbox inset="0,0,0,0">
            <w:txbxContent>
              <w:p w14:paraId="0D4649F6" w14:textId="4ACDF09F" w:rsidR="0082687C" w:rsidRDefault="0082687C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08787" w14:textId="33244BE8" w:rsidR="0082687C" w:rsidRDefault="00000000">
    <w:pPr>
      <w:pStyle w:val="BodyText"/>
      <w:spacing w:line="14" w:lineRule="auto"/>
      <w:rPr>
        <w:sz w:val="20"/>
      </w:rPr>
    </w:pPr>
    <w:r>
      <w:pict w14:anchorId="6A7691BC">
        <v:shapetype id="_x0000_t202" coordsize="21600,21600" o:spt="202" path="m,l,21600r21600,l21600,xe">
          <v:stroke joinstyle="miter"/>
          <v:path gradientshapeok="t" o:connecttype="rect"/>
        </v:shapetype>
        <v:shape id="_x0000_s1208" type="#_x0000_t202" style="position:absolute;margin-left:754.85pt;margin-top:514.6pt;width:11.55pt;height:13.15pt;z-index:-16725504;mso-position-horizontal-relative:page;mso-position-vertical-relative:page" filled="f" stroked="f">
          <v:textbox inset="0,0,0,0">
            <w:txbxContent>
              <w:p w14:paraId="617058AC" w14:textId="5994CEEA" w:rsidR="0082687C" w:rsidRDefault="0082687C">
                <w:pPr>
                  <w:spacing w:before="12"/>
                  <w:ind w:left="60"/>
                  <w:rPr>
                    <w:rFonts w:ascii="Arial"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 w14:anchorId="61C1CC4F">
        <v:shape id="_x0000_s1207" type="#_x0000_t202" style="position:absolute;margin-left:38.9pt;margin-top:519.85pt;width:278.8pt;height:14.05pt;z-index:-16724992;mso-position-horizontal-relative:page;mso-position-vertical-relative:page" filled="f" stroked="f">
          <v:textbox inset="0,0,0,0">
            <w:txbxContent>
              <w:p w14:paraId="4DE07BE5" w14:textId="277B5647" w:rsidR="0082687C" w:rsidRDefault="00000000">
                <w:pPr>
                  <w:spacing w:line="265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E133A7">
                  <w:rPr>
                    <w:b/>
                    <w:color w:val="585858"/>
                    <w:sz w:val="24"/>
                  </w:rPr>
                  <w:t xml:space="preserve"> 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1ABDA" w14:textId="77777777" w:rsidR="0082687C" w:rsidRDefault="0082687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BCD52" w14:textId="77777777" w:rsidR="00C7052B" w:rsidRDefault="00C7052B">
      <w:r>
        <w:separator/>
      </w:r>
    </w:p>
  </w:footnote>
  <w:footnote w:type="continuationSeparator" w:id="0">
    <w:p w14:paraId="0AF32A45" w14:textId="77777777" w:rsidR="00C7052B" w:rsidRDefault="00C70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021AB" w14:textId="2564D2B8" w:rsidR="0082687C" w:rsidRDefault="00000000">
    <w:pPr>
      <w:pStyle w:val="BodyText"/>
      <w:spacing w:line="14" w:lineRule="auto"/>
      <w:rPr>
        <w:sz w:val="20"/>
      </w:rPr>
    </w:pPr>
    <w:r>
      <w:pict w14:anchorId="0F27D312">
        <v:line id="_x0000_s1224" style="position:absolute;z-index:-16734720;mso-position-horizontal-relative:page;mso-position-vertical-relative:page" from=".05pt,60.05pt" to="780.05pt,60.2pt" strokecolor="#4f81bc" strokeweight="3.96pt">
          <w10:wrap anchorx="page" anchory="page"/>
        </v:line>
      </w:pict>
    </w:r>
    <w:r>
      <w:pict w14:anchorId="05D925D2">
        <v:line id="_x0000_s1223" style="position:absolute;z-index:-16734208;mso-position-horizontal-relative:page;mso-position-vertical-relative:page" from="0,64.7pt" to="780pt,64.8pt" strokecolor="#585858" strokeweight=".96pt">
          <w10:wrap anchorx="page" anchory="page"/>
        </v:line>
      </w:pict>
    </w:r>
    <w:r>
      <w:pict w14:anchorId="768C9951">
        <v:shapetype id="_x0000_t202" coordsize="21600,21600" o:spt="202" path="m,l,21600r21600,l21600,xe">
          <v:stroke joinstyle="miter"/>
          <v:path gradientshapeok="t" o:connecttype="rect"/>
        </v:shapetype>
        <v:shape id="_x0000_s1222" type="#_x0000_t202" style="position:absolute;margin-left:44.6pt;margin-top:34pt;width:303.9pt;height:24pt;z-index:-16733696;mso-position-horizontal-relative:page;mso-position-vertical-relative:page" filled="f" stroked="f">
          <v:textbox inset="0,0,0,0">
            <w:txbxContent>
              <w:p w14:paraId="63984F93" w14:textId="77777777" w:rsidR="0082687C" w:rsidRDefault="00000000">
                <w:pPr>
                  <w:spacing w:line="468" w:lineRule="exact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>Characteristics of Project Finance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EAEC" w14:textId="27F49E55" w:rsidR="0082687C" w:rsidRDefault="00000000">
    <w:pPr>
      <w:pStyle w:val="BodyText"/>
      <w:spacing w:line="14" w:lineRule="auto"/>
      <w:rPr>
        <w:sz w:val="20"/>
      </w:rPr>
    </w:pPr>
    <w:r>
      <w:pict w14:anchorId="03071049">
        <v:line id="_x0000_s1218" style="position:absolute;z-index:-16731136;mso-position-horizontal-relative:page;mso-position-vertical-relative:page" from=".05pt,60.05pt" to="780.05pt,60.2pt" strokecolor="#4f81bc" strokeweight="3.96pt">
          <w10:wrap anchorx="page" anchory="page"/>
        </v:line>
      </w:pict>
    </w:r>
    <w:r>
      <w:pict w14:anchorId="41087305">
        <v:line id="_x0000_s1217" style="position:absolute;z-index:-16730624;mso-position-horizontal-relative:page;mso-position-vertical-relative:page" from="0,64.7pt" to="780pt,64.8pt" strokecolor="#585858" strokeweight=".96pt">
          <w10:wrap anchorx="page" anchory="page"/>
        </v:line>
      </w:pict>
    </w:r>
    <w:r>
      <w:pict w14:anchorId="7C3170FD">
        <v:shapetype id="_x0000_t202" coordsize="21600,21600" o:spt="202" path="m,l,21600r21600,l21600,xe">
          <v:stroke joinstyle="miter"/>
          <v:path gradientshapeok="t" o:connecttype="rect"/>
        </v:shapetype>
        <v:shape id="_x0000_s1216" type="#_x0000_t202" style="position:absolute;margin-left:44.6pt;margin-top:34pt;width:159.4pt;height:24pt;z-index:-16730112;mso-position-horizontal-relative:page;mso-position-vertical-relative:page" filled="f" stroked="f">
          <v:textbox inset="0,0,0,0">
            <w:txbxContent>
              <w:p w14:paraId="0DEC33E5" w14:textId="77777777" w:rsidR="0082687C" w:rsidRDefault="00000000">
                <w:pPr>
                  <w:spacing w:line="468" w:lineRule="exact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z w:val="44"/>
                  </w:rPr>
                  <w:t xml:space="preserve">Risks &amp; </w:t>
                </w:r>
                <w:r>
                  <w:rPr>
                    <w:b/>
                    <w:spacing w:val="-3"/>
                    <w:sz w:val="44"/>
                  </w:rPr>
                  <w:t>Mitigants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0A430" w14:textId="6E6AF346" w:rsidR="0082687C" w:rsidRDefault="00000000">
    <w:pPr>
      <w:pStyle w:val="BodyText"/>
      <w:spacing w:line="14" w:lineRule="auto"/>
      <w:rPr>
        <w:sz w:val="20"/>
      </w:rPr>
    </w:pPr>
    <w:r>
      <w:pict w14:anchorId="2B678DD8">
        <v:line id="_x0000_s1212" style="position:absolute;z-index:-16727552;mso-position-horizontal-relative:page;mso-position-vertical-relative:page" from=".05pt,60.05pt" to="780.05pt,60.2pt" strokecolor="#4f81bc" strokeweight="3.96pt">
          <w10:wrap anchorx="page" anchory="page"/>
        </v:line>
      </w:pict>
    </w:r>
    <w:r>
      <w:pict w14:anchorId="3EB950A4">
        <v:line id="_x0000_s1211" style="position:absolute;z-index:-16727040;mso-position-horizontal-relative:page;mso-position-vertical-relative:page" from="0,64.7pt" to="780pt,64.8pt" strokecolor="#585858" strokeweight=".96pt">
          <w10:wrap anchorx="page" anchory="page"/>
        </v:line>
      </w:pict>
    </w:r>
    <w:r>
      <w:pict w14:anchorId="66576DC1">
        <v:shapetype id="_x0000_t202" coordsize="21600,21600" o:spt="202" path="m,l,21600r21600,l21600,xe">
          <v:stroke joinstyle="miter"/>
          <v:path gradientshapeok="t" o:connecttype="rect"/>
        </v:shapetype>
        <v:shape id="_x0000_s1210" type="#_x0000_t202" style="position:absolute;margin-left:44.6pt;margin-top:34pt;width:157.55pt;height:24pt;z-index:-16726528;mso-position-horizontal-relative:page;mso-position-vertical-relative:page" filled="f" stroked="f">
          <v:textbox inset="0,0,0,0">
            <w:txbxContent>
              <w:p w14:paraId="2149329F" w14:textId="77777777" w:rsidR="0082687C" w:rsidRDefault="00000000">
                <w:pPr>
                  <w:spacing w:line="468" w:lineRule="exact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pacing w:val="-5"/>
                    <w:sz w:val="44"/>
                  </w:rPr>
                  <w:t xml:space="preserve">Key </w:t>
                </w:r>
                <w:r>
                  <w:rPr>
                    <w:b/>
                    <w:spacing w:val="-3"/>
                    <w:sz w:val="44"/>
                  </w:rPr>
                  <w:t>Stakeholders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7D171" w14:textId="77777777" w:rsidR="0082687C" w:rsidRDefault="0082687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341A"/>
    <w:multiLevelType w:val="hybridMultilevel"/>
    <w:tmpl w:val="1290809C"/>
    <w:lvl w:ilvl="0" w:tplc="4009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" w15:restartNumberingAfterBreak="0">
    <w:nsid w:val="3D676C0E"/>
    <w:multiLevelType w:val="hybridMultilevel"/>
    <w:tmpl w:val="30D84402"/>
    <w:lvl w:ilvl="0" w:tplc="9670D37A">
      <w:start w:val="1"/>
      <w:numFmt w:val="lowerLetter"/>
      <w:lvlText w:val="%1)"/>
      <w:lvlJc w:val="left"/>
      <w:pPr>
        <w:ind w:left="1997" w:hanging="540"/>
      </w:pPr>
      <w:rPr>
        <w:rFonts w:ascii="Carlito" w:eastAsia="Carlito" w:hAnsi="Carlito" w:cs="Carlito" w:hint="default"/>
        <w:color w:val="585858"/>
        <w:w w:val="100"/>
        <w:sz w:val="30"/>
        <w:szCs w:val="30"/>
        <w:lang w:val="en-US" w:eastAsia="en-US" w:bidi="ar-SA"/>
      </w:rPr>
    </w:lvl>
    <w:lvl w:ilvl="1" w:tplc="89B0B81C">
      <w:numFmt w:val="bullet"/>
      <w:lvlText w:val="•"/>
      <w:lvlJc w:val="left"/>
      <w:pPr>
        <w:ind w:left="3360" w:hanging="540"/>
      </w:pPr>
      <w:rPr>
        <w:rFonts w:hint="default"/>
        <w:lang w:val="en-US" w:eastAsia="en-US" w:bidi="ar-SA"/>
      </w:rPr>
    </w:lvl>
    <w:lvl w:ilvl="2" w:tplc="9DE267FC">
      <w:numFmt w:val="bullet"/>
      <w:lvlText w:val="•"/>
      <w:lvlJc w:val="left"/>
      <w:pPr>
        <w:ind w:left="4720" w:hanging="540"/>
      </w:pPr>
      <w:rPr>
        <w:rFonts w:hint="default"/>
        <w:lang w:val="en-US" w:eastAsia="en-US" w:bidi="ar-SA"/>
      </w:rPr>
    </w:lvl>
    <w:lvl w:ilvl="3" w:tplc="ABF8BB20">
      <w:numFmt w:val="bullet"/>
      <w:lvlText w:val="•"/>
      <w:lvlJc w:val="left"/>
      <w:pPr>
        <w:ind w:left="6080" w:hanging="540"/>
      </w:pPr>
      <w:rPr>
        <w:rFonts w:hint="default"/>
        <w:lang w:val="en-US" w:eastAsia="en-US" w:bidi="ar-SA"/>
      </w:rPr>
    </w:lvl>
    <w:lvl w:ilvl="4" w:tplc="52CCE27E">
      <w:numFmt w:val="bullet"/>
      <w:lvlText w:val="•"/>
      <w:lvlJc w:val="left"/>
      <w:pPr>
        <w:ind w:left="7440" w:hanging="540"/>
      </w:pPr>
      <w:rPr>
        <w:rFonts w:hint="default"/>
        <w:lang w:val="en-US" w:eastAsia="en-US" w:bidi="ar-SA"/>
      </w:rPr>
    </w:lvl>
    <w:lvl w:ilvl="5" w:tplc="B9183CD4">
      <w:numFmt w:val="bullet"/>
      <w:lvlText w:val="•"/>
      <w:lvlJc w:val="left"/>
      <w:pPr>
        <w:ind w:left="8800" w:hanging="540"/>
      </w:pPr>
      <w:rPr>
        <w:rFonts w:hint="default"/>
        <w:lang w:val="en-US" w:eastAsia="en-US" w:bidi="ar-SA"/>
      </w:rPr>
    </w:lvl>
    <w:lvl w:ilvl="6" w:tplc="0E6468C6">
      <w:numFmt w:val="bullet"/>
      <w:lvlText w:val="•"/>
      <w:lvlJc w:val="left"/>
      <w:pPr>
        <w:ind w:left="10160" w:hanging="540"/>
      </w:pPr>
      <w:rPr>
        <w:rFonts w:hint="default"/>
        <w:lang w:val="en-US" w:eastAsia="en-US" w:bidi="ar-SA"/>
      </w:rPr>
    </w:lvl>
    <w:lvl w:ilvl="7" w:tplc="0A4EB4A8">
      <w:numFmt w:val="bullet"/>
      <w:lvlText w:val="•"/>
      <w:lvlJc w:val="left"/>
      <w:pPr>
        <w:ind w:left="11520" w:hanging="540"/>
      </w:pPr>
      <w:rPr>
        <w:rFonts w:hint="default"/>
        <w:lang w:val="en-US" w:eastAsia="en-US" w:bidi="ar-SA"/>
      </w:rPr>
    </w:lvl>
    <w:lvl w:ilvl="8" w:tplc="3E42B70E">
      <w:numFmt w:val="bullet"/>
      <w:lvlText w:val="•"/>
      <w:lvlJc w:val="left"/>
      <w:pPr>
        <w:ind w:left="12880" w:hanging="540"/>
      </w:pPr>
      <w:rPr>
        <w:rFonts w:hint="default"/>
        <w:lang w:val="en-US" w:eastAsia="en-US" w:bidi="ar-SA"/>
      </w:rPr>
    </w:lvl>
  </w:abstractNum>
  <w:abstractNum w:abstractNumId="2" w15:restartNumberingAfterBreak="0">
    <w:nsid w:val="42A1585E"/>
    <w:multiLevelType w:val="hybridMultilevel"/>
    <w:tmpl w:val="B3AC5FAC"/>
    <w:lvl w:ilvl="0" w:tplc="A9ACA380">
      <w:numFmt w:val="bullet"/>
      <w:lvlText w:val=""/>
      <w:lvlJc w:val="left"/>
      <w:pPr>
        <w:ind w:left="1622" w:hanging="541"/>
      </w:pPr>
      <w:rPr>
        <w:rFonts w:ascii="Wingdings" w:eastAsia="Wingdings" w:hAnsi="Wingdings" w:cs="Wingdings" w:hint="default"/>
        <w:color w:val="1F487C"/>
        <w:w w:val="100"/>
        <w:sz w:val="34"/>
        <w:szCs w:val="34"/>
        <w:lang w:val="en-US" w:eastAsia="en-US" w:bidi="ar-SA"/>
      </w:rPr>
    </w:lvl>
    <w:lvl w:ilvl="1" w:tplc="00BC7E6C">
      <w:numFmt w:val="bullet"/>
      <w:lvlText w:val="•"/>
      <w:lvlJc w:val="left"/>
      <w:pPr>
        <w:ind w:left="1997" w:hanging="540"/>
      </w:pPr>
      <w:rPr>
        <w:rFonts w:ascii="Carlito" w:eastAsia="Carlito" w:hAnsi="Carlito" w:cs="Carlito" w:hint="default"/>
        <w:color w:val="585858"/>
        <w:w w:val="100"/>
        <w:sz w:val="30"/>
        <w:szCs w:val="30"/>
        <w:lang w:val="en-US" w:eastAsia="en-US" w:bidi="ar-SA"/>
      </w:rPr>
    </w:lvl>
    <w:lvl w:ilvl="2" w:tplc="6C64BB76">
      <w:numFmt w:val="bullet"/>
      <w:lvlText w:val="•"/>
      <w:lvlJc w:val="left"/>
      <w:pPr>
        <w:ind w:left="3511" w:hanging="540"/>
      </w:pPr>
      <w:rPr>
        <w:rFonts w:hint="default"/>
        <w:lang w:val="en-US" w:eastAsia="en-US" w:bidi="ar-SA"/>
      </w:rPr>
    </w:lvl>
    <w:lvl w:ilvl="3" w:tplc="2FE2727C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4" w:tplc="7EC0FCA0">
      <w:numFmt w:val="bullet"/>
      <w:lvlText w:val="•"/>
      <w:lvlJc w:val="left"/>
      <w:pPr>
        <w:ind w:left="6533" w:hanging="540"/>
      </w:pPr>
      <w:rPr>
        <w:rFonts w:hint="default"/>
        <w:lang w:val="en-US" w:eastAsia="en-US" w:bidi="ar-SA"/>
      </w:rPr>
    </w:lvl>
    <w:lvl w:ilvl="5" w:tplc="475E6956">
      <w:numFmt w:val="bullet"/>
      <w:lvlText w:val="•"/>
      <w:lvlJc w:val="left"/>
      <w:pPr>
        <w:ind w:left="8044" w:hanging="540"/>
      </w:pPr>
      <w:rPr>
        <w:rFonts w:hint="default"/>
        <w:lang w:val="en-US" w:eastAsia="en-US" w:bidi="ar-SA"/>
      </w:rPr>
    </w:lvl>
    <w:lvl w:ilvl="6" w:tplc="7154478E">
      <w:numFmt w:val="bullet"/>
      <w:lvlText w:val="•"/>
      <w:lvlJc w:val="left"/>
      <w:pPr>
        <w:ind w:left="9555" w:hanging="540"/>
      </w:pPr>
      <w:rPr>
        <w:rFonts w:hint="default"/>
        <w:lang w:val="en-US" w:eastAsia="en-US" w:bidi="ar-SA"/>
      </w:rPr>
    </w:lvl>
    <w:lvl w:ilvl="7" w:tplc="8F366C78">
      <w:numFmt w:val="bullet"/>
      <w:lvlText w:val="•"/>
      <w:lvlJc w:val="left"/>
      <w:pPr>
        <w:ind w:left="11066" w:hanging="540"/>
      </w:pPr>
      <w:rPr>
        <w:rFonts w:hint="default"/>
        <w:lang w:val="en-US" w:eastAsia="en-US" w:bidi="ar-SA"/>
      </w:rPr>
    </w:lvl>
    <w:lvl w:ilvl="8" w:tplc="8FC02A26">
      <w:numFmt w:val="bullet"/>
      <w:lvlText w:val="•"/>
      <w:lvlJc w:val="left"/>
      <w:pPr>
        <w:ind w:left="12577" w:hanging="540"/>
      </w:pPr>
      <w:rPr>
        <w:rFonts w:hint="default"/>
        <w:lang w:val="en-US" w:eastAsia="en-US" w:bidi="ar-SA"/>
      </w:rPr>
    </w:lvl>
  </w:abstractNum>
  <w:abstractNum w:abstractNumId="3" w15:restartNumberingAfterBreak="0">
    <w:nsid w:val="489A77F4"/>
    <w:multiLevelType w:val="hybridMultilevel"/>
    <w:tmpl w:val="1B9C82F8"/>
    <w:lvl w:ilvl="0" w:tplc="E24C22AA">
      <w:start w:val="1"/>
      <w:numFmt w:val="lowerLetter"/>
      <w:lvlText w:val="%1)"/>
      <w:lvlJc w:val="left"/>
      <w:pPr>
        <w:ind w:left="1910" w:hanging="541"/>
      </w:pPr>
      <w:rPr>
        <w:rFonts w:ascii="Carlito" w:eastAsia="Carlito" w:hAnsi="Carlito" w:cs="Carlito" w:hint="default"/>
        <w:color w:val="585858"/>
        <w:spacing w:val="-8"/>
        <w:w w:val="100"/>
        <w:sz w:val="30"/>
        <w:szCs w:val="30"/>
        <w:lang w:val="en-US" w:eastAsia="en-US" w:bidi="ar-SA"/>
      </w:rPr>
    </w:lvl>
    <w:lvl w:ilvl="1" w:tplc="58F631B0">
      <w:start w:val="1"/>
      <w:numFmt w:val="lowerLetter"/>
      <w:lvlText w:val="%2)"/>
      <w:lvlJc w:val="left"/>
      <w:pPr>
        <w:ind w:left="1997" w:hanging="540"/>
      </w:pPr>
      <w:rPr>
        <w:rFonts w:ascii="Carlito" w:eastAsia="Carlito" w:hAnsi="Carlito" w:cs="Carlito" w:hint="default"/>
        <w:color w:val="585858"/>
        <w:spacing w:val="-13"/>
        <w:w w:val="100"/>
        <w:sz w:val="30"/>
        <w:szCs w:val="30"/>
        <w:lang w:val="en-US" w:eastAsia="en-US" w:bidi="ar-SA"/>
      </w:rPr>
    </w:lvl>
    <w:lvl w:ilvl="2" w:tplc="A072BB18">
      <w:numFmt w:val="bullet"/>
      <w:lvlText w:val="•"/>
      <w:lvlJc w:val="left"/>
      <w:pPr>
        <w:ind w:left="3511" w:hanging="540"/>
      </w:pPr>
      <w:rPr>
        <w:rFonts w:hint="default"/>
        <w:lang w:val="en-US" w:eastAsia="en-US" w:bidi="ar-SA"/>
      </w:rPr>
    </w:lvl>
    <w:lvl w:ilvl="3" w:tplc="0A7E087E">
      <w:numFmt w:val="bullet"/>
      <w:lvlText w:val="•"/>
      <w:lvlJc w:val="left"/>
      <w:pPr>
        <w:ind w:left="5022" w:hanging="540"/>
      </w:pPr>
      <w:rPr>
        <w:rFonts w:hint="default"/>
        <w:lang w:val="en-US" w:eastAsia="en-US" w:bidi="ar-SA"/>
      </w:rPr>
    </w:lvl>
    <w:lvl w:ilvl="4" w:tplc="0D665DF4">
      <w:numFmt w:val="bullet"/>
      <w:lvlText w:val="•"/>
      <w:lvlJc w:val="left"/>
      <w:pPr>
        <w:ind w:left="6533" w:hanging="540"/>
      </w:pPr>
      <w:rPr>
        <w:rFonts w:hint="default"/>
        <w:lang w:val="en-US" w:eastAsia="en-US" w:bidi="ar-SA"/>
      </w:rPr>
    </w:lvl>
    <w:lvl w:ilvl="5" w:tplc="E16A2506">
      <w:numFmt w:val="bullet"/>
      <w:lvlText w:val="•"/>
      <w:lvlJc w:val="left"/>
      <w:pPr>
        <w:ind w:left="8044" w:hanging="540"/>
      </w:pPr>
      <w:rPr>
        <w:rFonts w:hint="default"/>
        <w:lang w:val="en-US" w:eastAsia="en-US" w:bidi="ar-SA"/>
      </w:rPr>
    </w:lvl>
    <w:lvl w:ilvl="6" w:tplc="DBA03100">
      <w:numFmt w:val="bullet"/>
      <w:lvlText w:val="•"/>
      <w:lvlJc w:val="left"/>
      <w:pPr>
        <w:ind w:left="9555" w:hanging="540"/>
      </w:pPr>
      <w:rPr>
        <w:rFonts w:hint="default"/>
        <w:lang w:val="en-US" w:eastAsia="en-US" w:bidi="ar-SA"/>
      </w:rPr>
    </w:lvl>
    <w:lvl w:ilvl="7" w:tplc="18001C04">
      <w:numFmt w:val="bullet"/>
      <w:lvlText w:val="•"/>
      <w:lvlJc w:val="left"/>
      <w:pPr>
        <w:ind w:left="11066" w:hanging="540"/>
      </w:pPr>
      <w:rPr>
        <w:rFonts w:hint="default"/>
        <w:lang w:val="en-US" w:eastAsia="en-US" w:bidi="ar-SA"/>
      </w:rPr>
    </w:lvl>
    <w:lvl w:ilvl="8" w:tplc="252C6F32">
      <w:numFmt w:val="bullet"/>
      <w:lvlText w:val="•"/>
      <w:lvlJc w:val="left"/>
      <w:pPr>
        <w:ind w:left="12577" w:hanging="540"/>
      </w:pPr>
      <w:rPr>
        <w:rFonts w:hint="default"/>
        <w:lang w:val="en-US" w:eastAsia="en-US" w:bidi="ar-SA"/>
      </w:rPr>
    </w:lvl>
  </w:abstractNum>
  <w:abstractNum w:abstractNumId="4" w15:restartNumberingAfterBreak="0">
    <w:nsid w:val="4CB16D5B"/>
    <w:multiLevelType w:val="hybridMultilevel"/>
    <w:tmpl w:val="F62EFE1A"/>
    <w:lvl w:ilvl="0" w:tplc="40090005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5" w15:restartNumberingAfterBreak="0">
    <w:nsid w:val="50690D31"/>
    <w:multiLevelType w:val="hybridMultilevel"/>
    <w:tmpl w:val="75968C6E"/>
    <w:lvl w:ilvl="0" w:tplc="EEE67334">
      <w:numFmt w:val="bullet"/>
      <w:lvlText w:val="•"/>
      <w:lvlJc w:val="left"/>
      <w:pPr>
        <w:ind w:left="1363" w:hanging="452"/>
      </w:pPr>
      <w:rPr>
        <w:rFonts w:hint="default"/>
        <w:w w:val="100"/>
        <w:lang w:val="en-US" w:eastAsia="en-US" w:bidi="ar-SA"/>
      </w:rPr>
    </w:lvl>
    <w:lvl w:ilvl="1" w:tplc="ED4E5AAE">
      <w:numFmt w:val="bullet"/>
      <w:lvlText w:val="•"/>
      <w:lvlJc w:val="left"/>
      <w:pPr>
        <w:ind w:left="1716" w:hanging="450"/>
      </w:pPr>
      <w:rPr>
        <w:rFonts w:hint="default"/>
        <w:w w:val="99"/>
        <w:lang w:val="en-US" w:eastAsia="en-US" w:bidi="ar-SA"/>
      </w:rPr>
    </w:lvl>
    <w:lvl w:ilvl="2" w:tplc="57E0C2E4">
      <w:numFmt w:val="bullet"/>
      <w:lvlText w:val="•"/>
      <w:lvlJc w:val="left"/>
      <w:pPr>
        <w:ind w:left="2093" w:hanging="450"/>
      </w:pPr>
      <w:rPr>
        <w:rFonts w:ascii="Arial" w:eastAsia="Arial" w:hAnsi="Arial" w:cs="Arial" w:hint="default"/>
        <w:color w:val="585858"/>
        <w:spacing w:val="-5"/>
        <w:w w:val="100"/>
        <w:sz w:val="30"/>
        <w:szCs w:val="30"/>
        <w:lang w:val="en-US" w:eastAsia="en-US" w:bidi="ar-SA"/>
      </w:rPr>
    </w:lvl>
    <w:lvl w:ilvl="3" w:tplc="429A88E4">
      <w:numFmt w:val="bullet"/>
      <w:lvlText w:val="•"/>
      <w:lvlJc w:val="left"/>
      <w:pPr>
        <w:ind w:left="3787" w:hanging="450"/>
      </w:pPr>
      <w:rPr>
        <w:rFonts w:hint="default"/>
        <w:lang w:val="en-US" w:eastAsia="en-US" w:bidi="ar-SA"/>
      </w:rPr>
    </w:lvl>
    <w:lvl w:ilvl="4" w:tplc="30FA50D2">
      <w:numFmt w:val="bullet"/>
      <w:lvlText w:val="•"/>
      <w:lvlJc w:val="left"/>
      <w:pPr>
        <w:ind w:left="5475" w:hanging="450"/>
      </w:pPr>
      <w:rPr>
        <w:rFonts w:hint="default"/>
        <w:lang w:val="en-US" w:eastAsia="en-US" w:bidi="ar-SA"/>
      </w:rPr>
    </w:lvl>
    <w:lvl w:ilvl="5" w:tplc="EF761F4E">
      <w:numFmt w:val="bullet"/>
      <w:lvlText w:val="•"/>
      <w:lvlJc w:val="left"/>
      <w:pPr>
        <w:ind w:left="7162" w:hanging="450"/>
      </w:pPr>
      <w:rPr>
        <w:rFonts w:hint="default"/>
        <w:lang w:val="en-US" w:eastAsia="en-US" w:bidi="ar-SA"/>
      </w:rPr>
    </w:lvl>
    <w:lvl w:ilvl="6" w:tplc="7AE08616">
      <w:numFmt w:val="bullet"/>
      <w:lvlText w:val="•"/>
      <w:lvlJc w:val="left"/>
      <w:pPr>
        <w:ind w:left="8850" w:hanging="450"/>
      </w:pPr>
      <w:rPr>
        <w:rFonts w:hint="default"/>
        <w:lang w:val="en-US" w:eastAsia="en-US" w:bidi="ar-SA"/>
      </w:rPr>
    </w:lvl>
    <w:lvl w:ilvl="7" w:tplc="74B4BF76">
      <w:numFmt w:val="bullet"/>
      <w:lvlText w:val="•"/>
      <w:lvlJc w:val="left"/>
      <w:pPr>
        <w:ind w:left="10537" w:hanging="450"/>
      </w:pPr>
      <w:rPr>
        <w:rFonts w:hint="default"/>
        <w:lang w:val="en-US" w:eastAsia="en-US" w:bidi="ar-SA"/>
      </w:rPr>
    </w:lvl>
    <w:lvl w:ilvl="8" w:tplc="CDB06CF8">
      <w:numFmt w:val="bullet"/>
      <w:lvlText w:val="•"/>
      <w:lvlJc w:val="left"/>
      <w:pPr>
        <w:ind w:left="12225" w:hanging="450"/>
      </w:pPr>
      <w:rPr>
        <w:rFonts w:hint="default"/>
        <w:lang w:val="en-US" w:eastAsia="en-US" w:bidi="ar-SA"/>
      </w:rPr>
    </w:lvl>
  </w:abstractNum>
  <w:abstractNum w:abstractNumId="6" w15:restartNumberingAfterBreak="0">
    <w:nsid w:val="65D55DC0"/>
    <w:multiLevelType w:val="hybridMultilevel"/>
    <w:tmpl w:val="9A8A365C"/>
    <w:lvl w:ilvl="0" w:tplc="B39C0E84">
      <w:numFmt w:val="bullet"/>
      <w:lvlText w:val=""/>
      <w:lvlJc w:val="left"/>
      <w:pPr>
        <w:ind w:left="1267" w:hanging="356"/>
      </w:pPr>
      <w:rPr>
        <w:rFonts w:hint="default"/>
        <w:w w:val="100"/>
        <w:lang w:val="en-US" w:eastAsia="en-US" w:bidi="ar-SA"/>
      </w:rPr>
    </w:lvl>
    <w:lvl w:ilvl="1" w:tplc="2C0E96B6">
      <w:numFmt w:val="bullet"/>
      <w:lvlText w:val="•"/>
      <w:lvlJc w:val="left"/>
      <w:pPr>
        <w:ind w:left="1642" w:hanging="375"/>
      </w:pPr>
      <w:rPr>
        <w:rFonts w:hint="default"/>
        <w:w w:val="100"/>
        <w:lang w:val="en-US" w:eastAsia="en-US" w:bidi="ar-SA"/>
      </w:rPr>
    </w:lvl>
    <w:lvl w:ilvl="2" w:tplc="4954A8CC">
      <w:numFmt w:val="bullet"/>
      <w:lvlText w:val="–"/>
      <w:lvlJc w:val="left"/>
      <w:pPr>
        <w:ind w:left="2352" w:hanging="375"/>
      </w:pPr>
      <w:rPr>
        <w:rFonts w:ascii="Arial" w:eastAsia="Arial" w:hAnsi="Arial" w:cs="Arial" w:hint="default"/>
        <w:color w:val="E36C09"/>
        <w:w w:val="100"/>
        <w:sz w:val="30"/>
        <w:szCs w:val="30"/>
        <w:lang w:val="en-US" w:eastAsia="en-US" w:bidi="ar-SA"/>
      </w:rPr>
    </w:lvl>
    <w:lvl w:ilvl="3" w:tplc="37A083CE">
      <w:numFmt w:val="bullet"/>
      <w:lvlText w:val=""/>
      <w:lvlJc w:val="left"/>
      <w:pPr>
        <w:ind w:left="2333" w:hanging="375"/>
      </w:pPr>
      <w:rPr>
        <w:rFonts w:ascii="Wingdings" w:eastAsia="Wingdings" w:hAnsi="Wingdings" w:cs="Wingdings" w:hint="default"/>
        <w:color w:val="4F81BC"/>
        <w:w w:val="99"/>
        <w:sz w:val="26"/>
        <w:szCs w:val="26"/>
        <w:lang w:val="en-US" w:eastAsia="en-US" w:bidi="ar-SA"/>
      </w:rPr>
    </w:lvl>
    <w:lvl w:ilvl="4" w:tplc="1EA4E532">
      <w:numFmt w:val="bullet"/>
      <w:lvlText w:val="•"/>
      <w:lvlJc w:val="left"/>
      <w:pPr>
        <w:ind w:left="2340" w:hanging="375"/>
      </w:pPr>
      <w:rPr>
        <w:rFonts w:hint="default"/>
        <w:lang w:val="en-US" w:eastAsia="en-US" w:bidi="ar-SA"/>
      </w:rPr>
    </w:lvl>
    <w:lvl w:ilvl="5" w:tplc="2FBCA4F0">
      <w:numFmt w:val="bullet"/>
      <w:lvlText w:val="•"/>
      <w:lvlJc w:val="left"/>
      <w:pPr>
        <w:ind w:left="2360" w:hanging="375"/>
      </w:pPr>
      <w:rPr>
        <w:rFonts w:hint="default"/>
        <w:lang w:val="en-US" w:eastAsia="en-US" w:bidi="ar-SA"/>
      </w:rPr>
    </w:lvl>
    <w:lvl w:ilvl="6" w:tplc="F95E1AFE">
      <w:numFmt w:val="bullet"/>
      <w:lvlText w:val="•"/>
      <w:lvlJc w:val="left"/>
      <w:pPr>
        <w:ind w:left="5008" w:hanging="375"/>
      </w:pPr>
      <w:rPr>
        <w:rFonts w:hint="default"/>
        <w:lang w:val="en-US" w:eastAsia="en-US" w:bidi="ar-SA"/>
      </w:rPr>
    </w:lvl>
    <w:lvl w:ilvl="7" w:tplc="E09EB2B4">
      <w:numFmt w:val="bullet"/>
      <w:lvlText w:val="•"/>
      <w:lvlJc w:val="left"/>
      <w:pPr>
        <w:ind w:left="7656" w:hanging="375"/>
      </w:pPr>
      <w:rPr>
        <w:rFonts w:hint="default"/>
        <w:lang w:val="en-US" w:eastAsia="en-US" w:bidi="ar-SA"/>
      </w:rPr>
    </w:lvl>
    <w:lvl w:ilvl="8" w:tplc="3A1A7A0C">
      <w:numFmt w:val="bullet"/>
      <w:lvlText w:val="•"/>
      <w:lvlJc w:val="left"/>
      <w:pPr>
        <w:ind w:left="10304" w:hanging="375"/>
      </w:pPr>
      <w:rPr>
        <w:rFonts w:hint="default"/>
        <w:lang w:val="en-US" w:eastAsia="en-US" w:bidi="ar-SA"/>
      </w:rPr>
    </w:lvl>
  </w:abstractNum>
  <w:abstractNum w:abstractNumId="7" w15:restartNumberingAfterBreak="0">
    <w:nsid w:val="6B6F51F4"/>
    <w:multiLevelType w:val="hybridMultilevel"/>
    <w:tmpl w:val="7EAE5240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693D0C"/>
    <w:multiLevelType w:val="hybridMultilevel"/>
    <w:tmpl w:val="61D835BC"/>
    <w:lvl w:ilvl="0" w:tplc="37A083CE">
      <w:numFmt w:val="bullet"/>
      <w:lvlText w:val=""/>
      <w:lvlJc w:val="left"/>
      <w:pPr>
        <w:ind w:left="1614" w:hanging="360"/>
      </w:pPr>
      <w:rPr>
        <w:rFonts w:ascii="Wingdings" w:eastAsia="Wingdings" w:hAnsi="Wingdings" w:cs="Wingdings" w:hint="default"/>
        <w:color w:val="4F81BC"/>
        <w:w w:val="99"/>
        <w:sz w:val="26"/>
        <w:szCs w:val="26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9" w15:restartNumberingAfterBreak="0">
    <w:nsid w:val="759C45C6"/>
    <w:multiLevelType w:val="hybridMultilevel"/>
    <w:tmpl w:val="2BDCFDAC"/>
    <w:lvl w:ilvl="0" w:tplc="40090005">
      <w:start w:val="1"/>
      <w:numFmt w:val="bullet"/>
      <w:lvlText w:val=""/>
      <w:lvlJc w:val="left"/>
      <w:pPr>
        <w:ind w:left="1614" w:hanging="360"/>
      </w:pPr>
      <w:rPr>
        <w:rFonts w:ascii="Wingdings" w:hAnsi="Wingdings" w:hint="default"/>
        <w:color w:val="4F81BC"/>
        <w:w w:val="99"/>
        <w:sz w:val="26"/>
        <w:szCs w:val="26"/>
        <w:lang w:val="en-US" w:eastAsia="en-US" w:bidi="ar-SA"/>
      </w:rPr>
    </w:lvl>
    <w:lvl w:ilvl="1" w:tplc="FFFFFFFF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10" w15:restartNumberingAfterBreak="0">
    <w:nsid w:val="78860BE2"/>
    <w:multiLevelType w:val="hybridMultilevel"/>
    <w:tmpl w:val="1780CC52"/>
    <w:lvl w:ilvl="0" w:tplc="E93A0534">
      <w:numFmt w:val="bullet"/>
      <w:lvlText w:val="•"/>
      <w:lvlJc w:val="left"/>
      <w:pPr>
        <w:ind w:left="1838" w:hanging="449"/>
      </w:pPr>
      <w:rPr>
        <w:rFonts w:ascii="Arial" w:eastAsia="Arial" w:hAnsi="Arial" w:cs="Arial" w:hint="default"/>
        <w:color w:val="7E7E7E"/>
        <w:spacing w:val="-8"/>
        <w:w w:val="100"/>
        <w:sz w:val="30"/>
        <w:szCs w:val="30"/>
        <w:lang w:val="en-US" w:eastAsia="en-US" w:bidi="ar-SA"/>
      </w:rPr>
    </w:lvl>
    <w:lvl w:ilvl="1" w:tplc="1FAA48DE">
      <w:numFmt w:val="bullet"/>
      <w:lvlText w:val="•"/>
      <w:lvlJc w:val="left"/>
      <w:pPr>
        <w:ind w:left="3216" w:hanging="449"/>
      </w:pPr>
      <w:rPr>
        <w:rFonts w:hint="default"/>
        <w:lang w:val="en-US" w:eastAsia="en-US" w:bidi="ar-SA"/>
      </w:rPr>
    </w:lvl>
    <w:lvl w:ilvl="2" w:tplc="BC44EDF8">
      <w:numFmt w:val="bullet"/>
      <w:lvlText w:val="•"/>
      <w:lvlJc w:val="left"/>
      <w:pPr>
        <w:ind w:left="4592" w:hanging="449"/>
      </w:pPr>
      <w:rPr>
        <w:rFonts w:hint="default"/>
        <w:lang w:val="en-US" w:eastAsia="en-US" w:bidi="ar-SA"/>
      </w:rPr>
    </w:lvl>
    <w:lvl w:ilvl="3" w:tplc="CA383BF0">
      <w:numFmt w:val="bullet"/>
      <w:lvlText w:val="•"/>
      <w:lvlJc w:val="left"/>
      <w:pPr>
        <w:ind w:left="5968" w:hanging="449"/>
      </w:pPr>
      <w:rPr>
        <w:rFonts w:hint="default"/>
        <w:lang w:val="en-US" w:eastAsia="en-US" w:bidi="ar-SA"/>
      </w:rPr>
    </w:lvl>
    <w:lvl w:ilvl="4" w:tplc="C39E0C24">
      <w:numFmt w:val="bullet"/>
      <w:lvlText w:val="•"/>
      <w:lvlJc w:val="left"/>
      <w:pPr>
        <w:ind w:left="7344" w:hanging="449"/>
      </w:pPr>
      <w:rPr>
        <w:rFonts w:hint="default"/>
        <w:lang w:val="en-US" w:eastAsia="en-US" w:bidi="ar-SA"/>
      </w:rPr>
    </w:lvl>
    <w:lvl w:ilvl="5" w:tplc="09A8E534">
      <w:numFmt w:val="bullet"/>
      <w:lvlText w:val="•"/>
      <w:lvlJc w:val="left"/>
      <w:pPr>
        <w:ind w:left="8720" w:hanging="449"/>
      </w:pPr>
      <w:rPr>
        <w:rFonts w:hint="default"/>
        <w:lang w:val="en-US" w:eastAsia="en-US" w:bidi="ar-SA"/>
      </w:rPr>
    </w:lvl>
    <w:lvl w:ilvl="6" w:tplc="8912D7B8">
      <w:numFmt w:val="bullet"/>
      <w:lvlText w:val="•"/>
      <w:lvlJc w:val="left"/>
      <w:pPr>
        <w:ind w:left="10096" w:hanging="449"/>
      </w:pPr>
      <w:rPr>
        <w:rFonts w:hint="default"/>
        <w:lang w:val="en-US" w:eastAsia="en-US" w:bidi="ar-SA"/>
      </w:rPr>
    </w:lvl>
    <w:lvl w:ilvl="7" w:tplc="4B5C6AB0">
      <w:numFmt w:val="bullet"/>
      <w:lvlText w:val="•"/>
      <w:lvlJc w:val="left"/>
      <w:pPr>
        <w:ind w:left="11472" w:hanging="449"/>
      </w:pPr>
      <w:rPr>
        <w:rFonts w:hint="default"/>
        <w:lang w:val="en-US" w:eastAsia="en-US" w:bidi="ar-SA"/>
      </w:rPr>
    </w:lvl>
    <w:lvl w:ilvl="8" w:tplc="512EE9B0">
      <w:numFmt w:val="bullet"/>
      <w:lvlText w:val="•"/>
      <w:lvlJc w:val="left"/>
      <w:pPr>
        <w:ind w:left="12848" w:hanging="449"/>
      </w:pPr>
      <w:rPr>
        <w:rFonts w:hint="default"/>
        <w:lang w:val="en-US" w:eastAsia="en-US" w:bidi="ar-SA"/>
      </w:rPr>
    </w:lvl>
  </w:abstractNum>
  <w:num w:numId="1" w16cid:durableId="1113789307">
    <w:abstractNumId w:val="5"/>
  </w:num>
  <w:num w:numId="2" w16cid:durableId="1950042445">
    <w:abstractNumId w:val="2"/>
  </w:num>
  <w:num w:numId="3" w16cid:durableId="402413488">
    <w:abstractNumId w:val="1"/>
  </w:num>
  <w:num w:numId="4" w16cid:durableId="741484060">
    <w:abstractNumId w:val="3"/>
  </w:num>
  <w:num w:numId="5" w16cid:durableId="449401008">
    <w:abstractNumId w:val="10"/>
  </w:num>
  <w:num w:numId="6" w16cid:durableId="1335911300">
    <w:abstractNumId w:val="6"/>
  </w:num>
  <w:num w:numId="7" w16cid:durableId="2128772076">
    <w:abstractNumId w:val="8"/>
  </w:num>
  <w:num w:numId="8" w16cid:durableId="217475129">
    <w:abstractNumId w:val="9"/>
  </w:num>
  <w:num w:numId="9" w16cid:durableId="1204248716">
    <w:abstractNumId w:val="0"/>
  </w:num>
  <w:num w:numId="10" w16cid:durableId="948202312">
    <w:abstractNumId w:val="7"/>
  </w:num>
  <w:num w:numId="11" w16cid:durableId="20013047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34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687C"/>
    <w:rsid w:val="002F4D27"/>
    <w:rsid w:val="004869A4"/>
    <w:rsid w:val="0066473C"/>
    <w:rsid w:val="0082687C"/>
    <w:rsid w:val="00851E21"/>
    <w:rsid w:val="00A03AD4"/>
    <w:rsid w:val="00A1405A"/>
    <w:rsid w:val="00AC7B17"/>
    <w:rsid w:val="00BC009B"/>
    <w:rsid w:val="00BD2988"/>
    <w:rsid w:val="00BE2906"/>
    <w:rsid w:val="00C271A8"/>
    <w:rsid w:val="00C7052B"/>
    <w:rsid w:val="00CA2CD3"/>
    <w:rsid w:val="00D22759"/>
    <w:rsid w:val="00DC6C93"/>
    <w:rsid w:val="00E1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42"/>
    <o:shapelayout v:ext="edit">
      <o:idmap v:ext="edit" data="2"/>
    </o:shapelayout>
  </w:shapeDefaults>
  <w:decimalSymbol w:val="."/>
  <w:listSeparator w:val=","/>
  <w14:docId w14:val="11AA1DBB"/>
  <w15:docId w15:val="{F6DD9C52-EC9C-4F02-A42E-5EF9944FF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line="468" w:lineRule="exact"/>
      <w:ind w:left="2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uiPriority w:val="9"/>
    <w:unhideWhenUsed/>
    <w:qFormat/>
    <w:pPr>
      <w:ind w:left="1267" w:hanging="356"/>
      <w:outlineLvl w:val="1"/>
    </w:pPr>
    <w:rPr>
      <w:b/>
      <w:bCs/>
      <w:sz w:val="34"/>
      <w:szCs w:val="34"/>
    </w:rPr>
  </w:style>
  <w:style w:type="paragraph" w:styleId="Heading3">
    <w:name w:val="heading 3"/>
    <w:basedOn w:val="Normal"/>
    <w:uiPriority w:val="9"/>
    <w:unhideWhenUsed/>
    <w:qFormat/>
    <w:pPr>
      <w:spacing w:before="238"/>
      <w:ind w:left="1267" w:hanging="356"/>
      <w:outlineLvl w:val="2"/>
    </w:pPr>
    <w:rPr>
      <w:sz w:val="34"/>
      <w:szCs w:val="34"/>
    </w:rPr>
  </w:style>
  <w:style w:type="paragraph" w:styleId="Heading4">
    <w:name w:val="heading 4"/>
    <w:basedOn w:val="Normal"/>
    <w:uiPriority w:val="9"/>
    <w:unhideWhenUsed/>
    <w:qFormat/>
    <w:pPr>
      <w:spacing w:before="237"/>
      <w:ind w:left="1363" w:hanging="452"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0"/>
      <w:szCs w:val="30"/>
    </w:rPr>
  </w:style>
  <w:style w:type="paragraph" w:styleId="ListParagraph">
    <w:name w:val="List Paragraph"/>
    <w:basedOn w:val="Normal"/>
    <w:uiPriority w:val="1"/>
    <w:qFormat/>
    <w:pPr>
      <w:spacing w:before="114"/>
      <w:ind w:left="1642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133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33A7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E133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33A7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335</TotalTime>
  <Pages>1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</dc:creator>
  <cp:lastModifiedBy>Komal Rawool</cp:lastModifiedBy>
  <cp:revision>10</cp:revision>
  <dcterms:created xsi:type="dcterms:W3CDTF">2022-12-01T09:08:00Z</dcterms:created>
  <dcterms:modified xsi:type="dcterms:W3CDTF">2022-12-06T13:50:00Z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2017-12-13T00:00:00Z</vt:filetime>
  </property>
  <property fmtid="{D5CDD505-2E9C-101B-9397-08002B2CF9AE}" pid="3" name="Creator">
    <vt:lpwstr>Microsoft® PowerPoint® 2016</vt:lpwstr>
  </property>
  <property fmtid="{D5CDD505-2E9C-101B-9397-08002B2CF9AE}" pid="4" name="LastSaved">
    <vt:filetime>2022-12-01T00:00:00Z</vt:filetime>
  </property>
</Properties>
</file>